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546"/>
        <w:gridCol w:w="4524"/>
      </w:tblGrid>
      <w:tr w:rsidR="001B1803" w:rsidRPr="00116F53" w14:paraId="05045865" w14:textId="77777777" w:rsidTr="005B6D5C">
        <w:tc>
          <w:tcPr>
            <w:tcW w:w="4657" w:type="dxa"/>
          </w:tcPr>
          <w:p w14:paraId="257DDBB1" w14:textId="1B153F50" w:rsidR="001B1803" w:rsidRPr="00116F53" w:rsidRDefault="00B06728" w:rsidP="00BF60B7">
            <w:pPr>
              <w:rPr>
                <w:rFonts w:ascii="Candara" w:hAnsi="Candara"/>
              </w:rPr>
            </w:pPr>
            <w:r w:rsidRPr="00116F53">
              <w:rPr>
                <w:rFonts w:ascii="Candara" w:hAnsi="Candara"/>
                <w:noProof/>
              </w:rPr>
              <w:drawing>
                <wp:anchor distT="0" distB="0" distL="114300" distR="114300" simplePos="0" relativeHeight="251657728" behindDoc="0" locked="0" layoutInCell="1" allowOverlap="1" wp14:anchorId="5DC7295B" wp14:editId="770BCF1B">
                  <wp:simplePos x="0" y="0"/>
                  <wp:positionH relativeFrom="column">
                    <wp:posOffset>857885</wp:posOffset>
                  </wp:positionH>
                  <wp:positionV relativeFrom="paragraph">
                    <wp:posOffset>31750</wp:posOffset>
                  </wp:positionV>
                  <wp:extent cx="594360" cy="747395"/>
                  <wp:effectExtent l="0" t="0" r="0" b="0"/>
                  <wp:wrapNone/>
                  <wp:docPr id="2" name="Picture 1" descr="Opis: grb-r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pis: grb-r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747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861E0AD" w14:textId="77777777" w:rsidR="001B1803" w:rsidRPr="00116F53" w:rsidRDefault="001B1803" w:rsidP="00BF60B7">
            <w:pPr>
              <w:rPr>
                <w:rFonts w:ascii="Candara" w:hAnsi="Candara"/>
              </w:rPr>
            </w:pPr>
          </w:p>
          <w:p w14:paraId="0DF542B7" w14:textId="77777777" w:rsidR="001B1803" w:rsidRPr="00116F53" w:rsidRDefault="001B1803" w:rsidP="00BF60B7">
            <w:pPr>
              <w:rPr>
                <w:rFonts w:ascii="Candara" w:hAnsi="Candara"/>
              </w:rPr>
            </w:pPr>
          </w:p>
          <w:p w14:paraId="150D0F3F" w14:textId="77777777" w:rsidR="001B1803" w:rsidRPr="00116F53" w:rsidRDefault="001B1803" w:rsidP="00BF60B7">
            <w:pPr>
              <w:rPr>
                <w:rFonts w:ascii="Candara" w:hAnsi="Candara"/>
              </w:rPr>
            </w:pPr>
          </w:p>
          <w:p w14:paraId="310E902C" w14:textId="77777777" w:rsidR="001B1803" w:rsidRPr="00116F53" w:rsidRDefault="001B1803" w:rsidP="00BF60B7">
            <w:pPr>
              <w:rPr>
                <w:rFonts w:ascii="Candara" w:hAnsi="Candara"/>
              </w:rPr>
            </w:pPr>
          </w:p>
        </w:tc>
        <w:tc>
          <w:tcPr>
            <w:tcW w:w="4629" w:type="dxa"/>
          </w:tcPr>
          <w:p w14:paraId="16BDA8E0" w14:textId="77777777" w:rsidR="001B1803" w:rsidRPr="00116F53" w:rsidRDefault="001B1803" w:rsidP="00BF60B7">
            <w:pPr>
              <w:rPr>
                <w:rFonts w:ascii="Candara" w:hAnsi="Candara"/>
              </w:rPr>
            </w:pPr>
          </w:p>
        </w:tc>
      </w:tr>
      <w:tr w:rsidR="001B1803" w:rsidRPr="00DE554E" w14:paraId="56E34B15" w14:textId="77777777" w:rsidTr="005B6D5C">
        <w:tc>
          <w:tcPr>
            <w:tcW w:w="4657" w:type="dxa"/>
          </w:tcPr>
          <w:p w14:paraId="12BFC4F4" w14:textId="77777777" w:rsidR="001B1803" w:rsidRPr="00DE554E" w:rsidRDefault="001B1803" w:rsidP="00BF60B7">
            <w:pPr>
              <w:rPr>
                <w:rFonts w:ascii="Verdana" w:hAnsi="Verdana" w:cs="Biome Light"/>
                <w:b/>
                <w:bCs/>
              </w:rPr>
            </w:pPr>
            <w:r w:rsidRPr="00DE554E">
              <w:rPr>
                <w:rFonts w:ascii="Verdana" w:eastAsia="Times New Roman" w:hAnsi="Verdana" w:cs="Biome Light"/>
                <w:b/>
                <w:bCs/>
              </w:rPr>
              <w:t>R e p u b l i k a  H r v a t s k a</w:t>
            </w:r>
          </w:p>
        </w:tc>
        <w:tc>
          <w:tcPr>
            <w:tcW w:w="4629" w:type="dxa"/>
          </w:tcPr>
          <w:p w14:paraId="61F38933" w14:textId="77777777" w:rsidR="001B1803" w:rsidRPr="00DE554E" w:rsidRDefault="001B1803" w:rsidP="00BF60B7">
            <w:pPr>
              <w:rPr>
                <w:rFonts w:ascii="Verdana" w:hAnsi="Verdana"/>
              </w:rPr>
            </w:pPr>
          </w:p>
        </w:tc>
      </w:tr>
      <w:tr w:rsidR="001B1803" w:rsidRPr="00DE554E" w14:paraId="576D4152" w14:textId="77777777" w:rsidTr="005B6D5C">
        <w:tc>
          <w:tcPr>
            <w:tcW w:w="4657" w:type="dxa"/>
          </w:tcPr>
          <w:p w14:paraId="68C4517F" w14:textId="77777777" w:rsidR="001B1803" w:rsidRPr="00DE554E" w:rsidRDefault="001B1803" w:rsidP="00BF60B7">
            <w:pPr>
              <w:rPr>
                <w:rFonts w:ascii="Verdana" w:hAnsi="Verdana" w:cs="Biome Light"/>
                <w:b/>
                <w:bCs/>
              </w:rPr>
            </w:pPr>
            <w:r w:rsidRPr="00DE554E">
              <w:rPr>
                <w:rFonts w:ascii="Verdana" w:eastAsia="Times New Roman" w:hAnsi="Verdana" w:cs="Biome Light"/>
                <w:b/>
                <w:bCs/>
              </w:rPr>
              <w:t xml:space="preserve">   </w:t>
            </w:r>
            <w:r w:rsidR="005321C4">
              <w:rPr>
                <w:rFonts w:ascii="Verdana" w:eastAsia="Times New Roman" w:hAnsi="Verdana" w:cs="Biome Light"/>
                <w:b/>
                <w:bCs/>
              </w:rPr>
              <w:t xml:space="preserve">   </w:t>
            </w:r>
            <w:r w:rsidRPr="00DE554E">
              <w:rPr>
                <w:rFonts w:ascii="Verdana" w:eastAsia="Times New Roman" w:hAnsi="Verdana" w:cs="Biome Light"/>
                <w:b/>
                <w:bCs/>
              </w:rPr>
              <w:t>Varaždinska županija</w:t>
            </w:r>
          </w:p>
        </w:tc>
        <w:tc>
          <w:tcPr>
            <w:tcW w:w="4629" w:type="dxa"/>
          </w:tcPr>
          <w:p w14:paraId="4E77726B" w14:textId="77777777" w:rsidR="001B1803" w:rsidRPr="00DE554E" w:rsidRDefault="001B1803" w:rsidP="00BF60B7">
            <w:pPr>
              <w:rPr>
                <w:rFonts w:ascii="Verdana" w:hAnsi="Verdana" w:cs="Biome Light"/>
              </w:rPr>
            </w:pPr>
            <w:r w:rsidRPr="00DE554E">
              <w:rPr>
                <w:rFonts w:ascii="Verdana" w:eastAsia="Times New Roman" w:hAnsi="Verdana" w:cs="Biome Light"/>
                <w:bCs/>
                <w:szCs w:val="18"/>
              </w:rPr>
              <w:t>Adresa: Visoko 20, 42 224 Visoko</w:t>
            </w:r>
          </w:p>
        </w:tc>
      </w:tr>
      <w:tr w:rsidR="001B1803" w:rsidRPr="00DE554E" w14:paraId="3BF04C56" w14:textId="77777777" w:rsidTr="005B6D5C">
        <w:tc>
          <w:tcPr>
            <w:tcW w:w="4657" w:type="dxa"/>
          </w:tcPr>
          <w:p w14:paraId="156FC773" w14:textId="77777777" w:rsidR="001B1803" w:rsidRPr="00DE554E" w:rsidRDefault="00FF61DA" w:rsidP="00BF60B7">
            <w:pPr>
              <w:rPr>
                <w:rFonts w:ascii="Verdana" w:hAnsi="Verdana" w:cs="Biome Light"/>
                <w:b/>
                <w:bCs/>
              </w:rPr>
            </w:pPr>
            <w:r w:rsidRPr="00DE554E">
              <w:rPr>
                <w:rFonts w:ascii="Verdana" w:eastAsia="Times New Roman" w:hAnsi="Verdana" w:cs="Biome Light"/>
                <w:b/>
                <w:bCs/>
              </w:rPr>
              <w:t xml:space="preserve">  </w:t>
            </w:r>
            <w:r w:rsidR="00CD0088">
              <w:rPr>
                <w:rFonts w:ascii="Verdana" w:eastAsia="Times New Roman" w:hAnsi="Verdana" w:cs="Biome Light"/>
                <w:b/>
                <w:bCs/>
              </w:rPr>
              <w:t xml:space="preserve">  </w:t>
            </w:r>
            <w:r w:rsidRPr="00DE554E">
              <w:rPr>
                <w:rFonts w:ascii="Verdana" w:eastAsia="Times New Roman" w:hAnsi="Verdana" w:cs="Biome Light"/>
                <w:b/>
                <w:bCs/>
              </w:rPr>
              <w:t>OSNOVNA ŠKOLA VISOKO</w:t>
            </w:r>
          </w:p>
        </w:tc>
        <w:tc>
          <w:tcPr>
            <w:tcW w:w="4629" w:type="dxa"/>
          </w:tcPr>
          <w:p w14:paraId="7C434663" w14:textId="77777777" w:rsidR="001B1803" w:rsidRPr="00DE554E" w:rsidRDefault="001B1803" w:rsidP="00BF60B7">
            <w:pPr>
              <w:rPr>
                <w:rFonts w:ascii="Verdana" w:hAnsi="Verdana" w:cs="Biome Light"/>
              </w:rPr>
            </w:pPr>
            <w:r w:rsidRPr="00DE554E">
              <w:rPr>
                <w:rFonts w:ascii="Verdana" w:eastAsia="Times New Roman" w:hAnsi="Verdana" w:cs="Biome Light"/>
                <w:bCs/>
                <w:szCs w:val="18"/>
              </w:rPr>
              <w:t xml:space="preserve">Tel: ravnateljica - (042) 628-113 </w:t>
            </w:r>
          </w:p>
        </w:tc>
      </w:tr>
      <w:tr w:rsidR="001A4261" w:rsidRPr="00DE554E" w14:paraId="520F4E8A" w14:textId="77777777" w:rsidTr="001A4261">
        <w:tc>
          <w:tcPr>
            <w:tcW w:w="4657" w:type="dxa"/>
          </w:tcPr>
          <w:p w14:paraId="0CAD4933" w14:textId="77777777" w:rsidR="001A4261" w:rsidRPr="005259B9" w:rsidRDefault="00CD0088" w:rsidP="005321C4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CD0088">
              <w:rPr>
                <w:rFonts w:ascii="Arial" w:hAnsi="Arial" w:cs="Arial"/>
                <w:sz w:val="24"/>
                <w:szCs w:val="24"/>
              </w:rPr>
              <w:t>KLASA: 112-03/25-01/8</w:t>
            </w:r>
          </w:p>
        </w:tc>
        <w:tc>
          <w:tcPr>
            <w:tcW w:w="4629" w:type="dxa"/>
          </w:tcPr>
          <w:p w14:paraId="6EDDE7B7" w14:textId="77777777" w:rsidR="001A4261" w:rsidRPr="00DE554E" w:rsidRDefault="001A4261" w:rsidP="001A4261">
            <w:pPr>
              <w:rPr>
                <w:rFonts w:ascii="Verdana" w:hAnsi="Verdana" w:cs="Biome Light"/>
              </w:rPr>
            </w:pPr>
            <w:r>
              <w:rPr>
                <w:rFonts w:ascii="Verdana" w:eastAsia="Times New Roman" w:hAnsi="Verdana" w:cs="Biome Light"/>
                <w:bCs/>
                <w:szCs w:val="18"/>
              </w:rPr>
              <w:t xml:space="preserve"> </w:t>
            </w:r>
            <w:r w:rsidR="005321C4">
              <w:rPr>
                <w:rFonts w:ascii="Verdana" w:eastAsia="Times New Roman" w:hAnsi="Verdana" w:cs="Biome Light"/>
                <w:bCs/>
                <w:szCs w:val="18"/>
              </w:rPr>
              <w:t xml:space="preserve">      </w:t>
            </w:r>
            <w:r>
              <w:rPr>
                <w:rFonts w:ascii="Verdana" w:eastAsia="Times New Roman" w:hAnsi="Verdana" w:cs="Biome Light"/>
                <w:bCs/>
                <w:szCs w:val="18"/>
              </w:rPr>
              <w:t xml:space="preserve">tajništvo  </w:t>
            </w:r>
            <w:r w:rsidRPr="00DE554E">
              <w:rPr>
                <w:rFonts w:ascii="Verdana" w:eastAsia="Times New Roman" w:hAnsi="Verdana" w:cs="Biome Light"/>
                <w:bCs/>
                <w:szCs w:val="18"/>
              </w:rPr>
              <w:t xml:space="preserve">  -  (042) 628-150</w:t>
            </w:r>
          </w:p>
        </w:tc>
      </w:tr>
      <w:tr w:rsidR="001A4261" w:rsidRPr="00DE554E" w14:paraId="421FDB2C" w14:textId="77777777" w:rsidTr="001A4261">
        <w:tc>
          <w:tcPr>
            <w:tcW w:w="4657" w:type="dxa"/>
          </w:tcPr>
          <w:p w14:paraId="3044F61A" w14:textId="77777777" w:rsidR="001A4261" w:rsidRPr="005259B9" w:rsidRDefault="00CD0088" w:rsidP="005321C4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CD0088">
              <w:rPr>
                <w:rFonts w:ascii="Arial" w:hAnsi="Arial" w:cs="Arial"/>
                <w:sz w:val="24"/>
                <w:szCs w:val="24"/>
              </w:rPr>
              <w:t>URBROJ: 2186-143-10-25-6</w:t>
            </w:r>
          </w:p>
        </w:tc>
        <w:tc>
          <w:tcPr>
            <w:tcW w:w="4629" w:type="dxa"/>
          </w:tcPr>
          <w:p w14:paraId="60A2017C" w14:textId="77777777" w:rsidR="001A4261" w:rsidRPr="00DE554E" w:rsidRDefault="001A4261" w:rsidP="001A4261">
            <w:pPr>
              <w:rPr>
                <w:rFonts w:ascii="Verdana" w:hAnsi="Verdana" w:cs="Biome Light"/>
              </w:rPr>
            </w:pPr>
            <w:r w:rsidRPr="00DE554E">
              <w:rPr>
                <w:rFonts w:ascii="Verdana" w:eastAsia="Times New Roman" w:hAnsi="Verdana" w:cs="Biome Light"/>
                <w:bCs/>
                <w:szCs w:val="18"/>
              </w:rPr>
              <w:t>E-mail: skola@os-visoko.skole.hr</w:t>
            </w:r>
          </w:p>
        </w:tc>
      </w:tr>
      <w:tr w:rsidR="001B1803" w:rsidRPr="00DE554E" w14:paraId="48FE7866" w14:textId="77777777" w:rsidTr="005B6D5C">
        <w:tc>
          <w:tcPr>
            <w:tcW w:w="4657" w:type="dxa"/>
            <w:tcBorders>
              <w:bottom w:val="single" w:sz="4" w:space="0" w:color="auto"/>
            </w:tcBorders>
          </w:tcPr>
          <w:p w14:paraId="5B27FAC1" w14:textId="77777777" w:rsidR="001B1803" w:rsidRPr="005259B9" w:rsidRDefault="001B1803" w:rsidP="00E62090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CD0088">
              <w:rPr>
                <w:rFonts w:ascii="Arial" w:eastAsia="Times New Roman" w:hAnsi="Arial" w:cs="Arial"/>
                <w:sz w:val="24"/>
                <w:szCs w:val="24"/>
              </w:rPr>
              <w:t>Visoko</w:t>
            </w:r>
            <w:r w:rsidR="00714814" w:rsidRPr="00CD0088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="00CD0088" w:rsidRPr="00CD0088">
              <w:rPr>
                <w:rFonts w:ascii="Arial" w:eastAsia="Times New Roman" w:hAnsi="Arial" w:cs="Arial"/>
                <w:sz w:val="24"/>
                <w:szCs w:val="24"/>
              </w:rPr>
              <w:t xml:space="preserve"> 18</w:t>
            </w:r>
            <w:r w:rsidR="00501A62" w:rsidRPr="00CD0088">
              <w:rPr>
                <w:rFonts w:ascii="Arial" w:eastAsia="Times New Roman" w:hAnsi="Arial" w:cs="Arial"/>
                <w:sz w:val="24"/>
                <w:szCs w:val="24"/>
              </w:rPr>
              <w:t>. prosinca</w:t>
            </w:r>
            <w:r w:rsidR="005321C4" w:rsidRPr="00CD0088">
              <w:rPr>
                <w:rFonts w:ascii="Arial" w:eastAsia="Times New Roman" w:hAnsi="Arial" w:cs="Arial"/>
                <w:sz w:val="24"/>
                <w:szCs w:val="24"/>
              </w:rPr>
              <w:t xml:space="preserve"> 2025</w:t>
            </w:r>
            <w:r w:rsidR="001A4261" w:rsidRPr="00CD0088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4629" w:type="dxa"/>
            <w:tcBorders>
              <w:bottom w:val="single" w:sz="4" w:space="0" w:color="auto"/>
            </w:tcBorders>
          </w:tcPr>
          <w:p w14:paraId="27CB9ACD" w14:textId="77777777" w:rsidR="001B1803" w:rsidRPr="00DE554E" w:rsidRDefault="001B1803" w:rsidP="00BF60B7">
            <w:pPr>
              <w:rPr>
                <w:rFonts w:ascii="Verdana" w:hAnsi="Verdana" w:cs="Biome Light"/>
              </w:rPr>
            </w:pPr>
            <w:r w:rsidRPr="00DE554E">
              <w:rPr>
                <w:rFonts w:ascii="Verdana" w:eastAsia="Times New Roman" w:hAnsi="Verdana" w:cs="Biome Light"/>
                <w:bCs/>
                <w:szCs w:val="18"/>
              </w:rPr>
              <w:t>OIB: 36884862347</w:t>
            </w:r>
          </w:p>
        </w:tc>
      </w:tr>
      <w:tr w:rsidR="001B1803" w:rsidRPr="00116F53" w14:paraId="5C0E80EC" w14:textId="77777777" w:rsidTr="00D444C2">
        <w:trPr>
          <w:trHeight w:val="58"/>
        </w:trPr>
        <w:tc>
          <w:tcPr>
            <w:tcW w:w="4657" w:type="dxa"/>
            <w:tcBorders>
              <w:top w:val="single" w:sz="4" w:space="0" w:color="auto"/>
            </w:tcBorders>
          </w:tcPr>
          <w:p w14:paraId="655DB74C" w14:textId="77777777" w:rsidR="001B1803" w:rsidRPr="00116F53" w:rsidRDefault="001B1803" w:rsidP="00BF60B7"/>
        </w:tc>
        <w:tc>
          <w:tcPr>
            <w:tcW w:w="4629" w:type="dxa"/>
            <w:tcBorders>
              <w:top w:val="single" w:sz="4" w:space="0" w:color="auto"/>
            </w:tcBorders>
          </w:tcPr>
          <w:p w14:paraId="574DBB12" w14:textId="77777777" w:rsidR="001B1803" w:rsidRPr="00116F53" w:rsidRDefault="001B1803" w:rsidP="00BF60B7"/>
        </w:tc>
      </w:tr>
    </w:tbl>
    <w:p w14:paraId="3374C057" w14:textId="77777777" w:rsidR="00417A79" w:rsidRDefault="00417A79" w:rsidP="00417A79">
      <w:pPr>
        <w:rPr>
          <w:rFonts w:ascii="Arial" w:hAnsi="Arial" w:cs="Arial"/>
          <w:sz w:val="24"/>
          <w:szCs w:val="24"/>
        </w:rPr>
      </w:pPr>
    </w:p>
    <w:p w14:paraId="2103A4F2" w14:textId="77777777" w:rsidR="007B4964" w:rsidRPr="007B4964" w:rsidRDefault="007B4964" w:rsidP="007B4964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7B4964">
        <w:rPr>
          <w:rFonts w:ascii="Arial" w:hAnsi="Arial" w:cs="Arial"/>
          <w:sz w:val="24"/>
          <w:szCs w:val="24"/>
        </w:rPr>
        <w:t>Temeljem čl. 13. Pravilnika o načinu i postupku zapošljavanja u Osnovnoj školi Visoko, Povjerenstvo za procjenu i vrednovanje kandidata donosi</w:t>
      </w:r>
    </w:p>
    <w:p w14:paraId="23DB9B80" w14:textId="77777777" w:rsidR="007B4964" w:rsidRPr="007B4964" w:rsidRDefault="007B4964" w:rsidP="007B4964">
      <w:pPr>
        <w:spacing w:line="276" w:lineRule="auto"/>
        <w:rPr>
          <w:rFonts w:ascii="Arial" w:hAnsi="Arial" w:cs="Arial"/>
          <w:sz w:val="24"/>
          <w:szCs w:val="24"/>
        </w:rPr>
      </w:pPr>
    </w:p>
    <w:p w14:paraId="3AE95132" w14:textId="77777777" w:rsidR="007B4964" w:rsidRPr="007B4964" w:rsidRDefault="007B4964" w:rsidP="00693E12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B4964">
        <w:rPr>
          <w:rFonts w:ascii="Arial" w:hAnsi="Arial" w:cs="Arial"/>
          <w:b/>
          <w:bCs/>
          <w:sz w:val="24"/>
          <w:szCs w:val="24"/>
        </w:rPr>
        <w:t>OBAVIJEST O NAČINU I VREMENU  PROCJENE KANDIDATA</w:t>
      </w:r>
    </w:p>
    <w:p w14:paraId="23DCC0E2" w14:textId="77777777" w:rsidR="007B4964" w:rsidRPr="007B4964" w:rsidRDefault="007B4964" w:rsidP="00693E12">
      <w:pPr>
        <w:spacing w:line="276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B4964">
        <w:rPr>
          <w:rFonts w:ascii="Arial" w:hAnsi="Arial" w:cs="Arial"/>
          <w:b/>
          <w:bCs/>
          <w:sz w:val="24"/>
          <w:szCs w:val="24"/>
        </w:rPr>
        <w:t>prijavljenih na natječaj za radno mjesto VODITELJ/VODITELJICA RAČUNOVODSTVA U ŠKOLI</w:t>
      </w:r>
      <w:r w:rsidRPr="007B4964">
        <w:rPr>
          <w:rFonts w:ascii="Arial" w:eastAsia="Times New Roman" w:hAnsi="Arial" w:cs="Arial"/>
          <w:b/>
          <w:sz w:val="24"/>
          <w:szCs w:val="24"/>
        </w:rPr>
        <w:t xml:space="preserve"> (m/ž)</w:t>
      </w:r>
    </w:p>
    <w:p w14:paraId="66E07025" w14:textId="77777777" w:rsidR="007B4964" w:rsidRPr="007B4964" w:rsidRDefault="007B4964" w:rsidP="007B4964">
      <w:pPr>
        <w:pStyle w:val="Odlomakpopisa"/>
        <w:spacing w:line="276" w:lineRule="auto"/>
        <w:ind w:right="45"/>
        <w:rPr>
          <w:rFonts w:ascii="Arial" w:hAnsi="Arial" w:cs="Arial"/>
          <w:b/>
        </w:rPr>
      </w:pPr>
      <w:r w:rsidRPr="007B4964">
        <w:rPr>
          <w:rFonts w:ascii="Arial" w:hAnsi="Arial" w:cs="Arial"/>
        </w:rPr>
        <w:t>  </w:t>
      </w:r>
    </w:p>
    <w:p w14:paraId="4B3B37AC" w14:textId="77777777" w:rsidR="007B4964" w:rsidRPr="007B4964" w:rsidRDefault="007B4964" w:rsidP="007B4964">
      <w:pPr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B4964">
        <w:rPr>
          <w:rFonts w:ascii="Arial" w:hAnsi="Arial" w:cs="Arial"/>
          <w:sz w:val="24"/>
          <w:szCs w:val="24"/>
        </w:rPr>
        <w:t xml:space="preserve">Procjena i vrednovanje  kandidata prijavljenih na javni natječaj za zapošljavanje na radno mjesto </w:t>
      </w:r>
      <w:r w:rsidRPr="007B4964">
        <w:rPr>
          <w:rFonts w:ascii="Arial" w:eastAsia="Times New Roman" w:hAnsi="Arial" w:cs="Arial"/>
          <w:bCs/>
          <w:sz w:val="24"/>
          <w:szCs w:val="24"/>
        </w:rPr>
        <w:t>VODITELJ/VODITELJICA RAČUNOVODSTVA U ŠKOLI – na određeno puno radno vrijeme, 40 sati tjedno - 1 izvršitelj/</w:t>
      </w:r>
      <w:proofErr w:type="spellStart"/>
      <w:r w:rsidRPr="007B4964">
        <w:rPr>
          <w:rFonts w:ascii="Arial" w:eastAsia="Times New Roman" w:hAnsi="Arial" w:cs="Arial"/>
          <w:bCs/>
          <w:sz w:val="24"/>
          <w:szCs w:val="24"/>
        </w:rPr>
        <w:t>ica</w:t>
      </w:r>
      <w:proofErr w:type="spellEnd"/>
      <w:r w:rsidRPr="007B4964">
        <w:rPr>
          <w:rFonts w:ascii="Arial" w:hAnsi="Arial" w:cs="Arial"/>
          <w:sz w:val="24"/>
          <w:szCs w:val="24"/>
        </w:rPr>
        <w:t>,</w:t>
      </w:r>
      <w:r w:rsidRPr="007B4964">
        <w:rPr>
          <w:rFonts w:ascii="Arial" w:hAnsi="Arial" w:cs="Arial"/>
          <w:b/>
          <w:sz w:val="24"/>
          <w:szCs w:val="24"/>
        </w:rPr>
        <w:t xml:space="preserve"> </w:t>
      </w:r>
      <w:r w:rsidRPr="007B4964">
        <w:rPr>
          <w:rFonts w:ascii="Arial" w:hAnsi="Arial" w:cs="Arial"/>
          <w:sz w:val="24"/>
          <w:szCs w:val="24"/>
        </w:rPr>
        <w:t xml:space="preserve">koji je objavljen 10. prosinca 2025. godine na mrežnoj stranici Hrvatskog zavoda za zapošljavanje, na oglasnoj ploči te službenoj web stranici Osnovne škole Visoko </w:t>
      </w:r>
      <w:r w:rsidRPr="007B4964">
        <w:rPr>
          <w:rFonts w:ascii="Arial" w:hAnsi="Arial" w:cs="Arial"/>
          <w:b/>
          <w:bCs/>
          <w:sz w:val="24"/>
          <w:szCs w:val="24"/>
        </w:rPr>
        <w:t>provest će se testiranjem (pisanom provjerom) i razgovorom.</w:t>
      </w:r>
    </w:p>
    <w:p w14:paraId="39D3A178" w14:textId="77777777" w:rsidR="007B4964" w:rsidRPr="007B4964" w:rsidRDefault="007B4964" w:rsidP="007B4964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6E64639" w14:textId="77777777" w:rsidR="007B4964" w:rsidRPr="007B4964" w:rsidRDefault="007B4964" w:rsidP="007B4964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B4964">
        <w:rPr>
          <w:rFonts w:ascii="Arial" w:hAnsi="Arial" w:cs="Arial"/>
          <w:b/>
          <w:bCs/>
          <w:sz w:val="24"/>
          <w:szCs w:val="24"/>
        </w:rPr>
        <w:t>Testiranje (pisana provjera) i razgovor s kandidatima čije su prijave pravodobne i uredne te ispunjavaju formalne u</w:t>
      </w:r>
      <w:r w:rsidR="00082BD4">
        <w:rPr>
          <w:rFonts w:ascii="Arial" w:hAnsi="Arial" w:cs="Arial"/>
          <w:b/>
          <w:bCs/>
          <w:sz w:val="24"/>
          <w:szCs w:val="24"/>
        </w:rPr>
        <w:t>vjete natječaja, održat će se 30</w:t>
      </w:r>
      <w:r w:rsidRPr="007B4964">
        <w:rPr>
          <w:rFonts w:ascii="Arial" w:hAnsi="Arial" w:cs="Arial"/>
          <w:b/>
          <w:bCs/>
          <w:sz w:val="24"/>
          <w:szCs w:val="24"/>
        </w:rPr>
        <w:t xml:space="preserve">. prosinca (ponedjeljak) 2025. godine s početkom u </w:t>
      </w:r>
      <w:r w:rsidR="00EE2D30">
        <w:rPr>
          <w:rFonts w:ascii="Arial" w:hAnsi="Arial" w:cs="Arial"/>
          <w:b/>
          <w:bCs/>
          <w:sz w:val="24"/>
          <w:szCs w:val="24"/>
        </w:rPr>
        <w:t>09</w:t>
      </w:r>
      <w:r w:rsidRPr="00CD0088">
        <w:rPr>
          <w:rFonts w:ascii="Arial" w:hAnsi="Arial" w:cs="Arial"/>
          <w:b/>
          <w:bCs/>
          <w:sz w:val="24"/>
          <w:szCs w:val="24"/>
        </w:rPr>
        <w:t>:00 sati</w:t>
      </w:r>
      <w:r w:rsidRPr="007B4964">
        <w:rPr>
          <w:rFonts w:ascii="Arial" w:hAnsi="Arial" w:cs="Arial"/>
          <w:b/>
          <w:bCs/>
          <w:sz w:val="24"/>
          <w:szCs w:val="24"/>
        </w:rPr>
        <w:t xml:space="preserve"> u Osnovnoj školi Visoko, Visoko 20, 42 224 Visoko. </w:t>
      </w:r>
    </w:p>
    <w:p w14:paraId="4B20B313" w14:textId="77777777" w:rsidR="007B4964" w:rsidRPr="007B4964" w:rsidRDefault="007B4964" w:rsidP="007B4964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4082CCD9" w14:textId="77777777" w:rsidR="007B4964" w:rsidRPr="00693E12" w:rsidRDefault="007B4964" w:rsidP="007B4964">
      <w:pPr>
        <w:spacing w:line="276" w:lineRule="auto"/>
        <w:rPr>
          <w:rFonts w:ascii="Arial" w:hAnsi="Arial" w:cs="Arial"/>
          <w:b/>
          <w:bCs/>
          <w:i/>
          <w:iCs/>
          <w:color w:val="FF0000"/>
          <w:sz w:val="24"/>
          <w:szCs w:val="24"/>
          <w:u w:val="single"/>
        </w:rPr>
      </w:pPr>
      <w:r w:rsidRPr="007B4964">
        <w:rPr>
          <w:rFonts w:ascii="Arial" w:hAnsi="Arial" w:cs="Arial"/>
          <w:b/>
          <w:bCs/>
          <w:i/>
          <w:iCs/>
          <w:color w:val="FF0000"/>
          <w:sz w:val="24"/>
          <w:szCs w:val="24"/>
          <w:u w:val="single"/>
        </w:rPr>
        <w:t>Kandidati pozvani na procjenu i vredno</w:t>
      </w:r>
      <w:r w:rsidR="00693E12">
        <w:rPr>
          <w:rFonts w:ascii="Arial" w:hAnsi="Arial" w:cs="Arial"/>
          <w:b/>
          <w:bCs/>
          <w:i/>
          <w:iCs/>
          <w:color w:val="FF0000"/>
          <w:sz w:val="24"/>
          <w:szCs w:val="24"/>
          <w:u w:val="single"/>
        </w:rPr>
        <w:t>vanje su obaviješteni e-mailom.</w:t>
      </w:r>
    </w:p>
    <w:p w14:paraId="74F97EB7" w14:textId="77777777" w:rsidR="007B4964" w:rsidRPr="007B4964" w:rsidRDefault="007B4964" w:rsidP="007B496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B4964">
        <w:rPr>
          <w:rFonts w:ascii="Arial" w:hAnsi="Arial" w:cs="Arial"/>
          <w:sz w:val="24"/>
          <w:szCs w:val="24"/>
        </w:rPr>
        <w:t xml:space="preserve">Kandidati koji pristupe testiranju dužni su sa sobom ponijeti osobnu iskaznicu radi identifikacije. </w:t>
      </w:r>
    </w:p>
    <w:p w14:paraId="227F232D" w14:textId="77777777" w:rsidR="007B4964" w:rsidRPr="007B4964" w:rsidRDefault="007B4964" w:rsidP="007B496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B4964">
        <w:rPr>
          <w:rFonts w:ascii="Arial" w:hAnsi="Arial" w:cs="Arial"/>
          <w:sz w:val="24"/>
          <w:szCs w:val="24"/>
        </w:rPr>
        <w:t xml:space="preserve">Ako kandidat ne pristupi testiranju, smatra se da je </w:t>
      </w:r>
      <w:r w:rsidR="00693E12">
        <w:rPr>
          <w:rFonts w:ascii="Arial" w:hAnsi="Arial" w:cs="Arial"/>
          <w:sz w:val="24"/>
          <w:szCs w:val="24"/>
        </w:rPr>
        <w:t>odustao od prijave na natječaj.</w:t>
      </w:r>
    </w:p>
    <w:p w14:paraId="02753005" w14:textId="77777777" w:rsidR="007B4964" w:rsidRPr="007B4964" w:rsidRDefault="007B4964" w:rsidP="007B496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B4964">
        <w:rPr>
          <w:rFonts w:ascii="Arial" w:hAnsi="Arial" w:cs="Arial"/>
          <w:sz w:val="24"/>
          <w:szCs w:val="24"/>
        </w:rPr>
        <w:t>O rezultatima natječaja svi kandidati će biti obaviješteni u zakonskom roku.</w:t>
      </w:r>
    </w:p>
    <w:p w14:paraId="64BFEBE8" w14:textId="77777777" w:rsidR="007B4964" w:rsidRPr="007B4964" w:rsidRDefault="007B4964" w:rsidP="007B4964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r w:rsidRPr="007B4964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Područje - sadržaj procjene i vrednovanja:</w:t>
      </w:r>
    </w:p>
    <w:p w14:paraId="31CA170D" w14:textId="77777777" w:rsidR="007B4964" w:rsidRDefault="007B4964" w:rsidP="007B4964">
      <w:pPr>
        <w:pStyle w:val="Odlomakpopisa"/>
        <w:numPr>
          <w:ilvl w:val="0"/>
          <w:numId w:val="35"/>
        </w:numPr>
        <w:shd w:val="clear" w:color="auto" w:fill="FFFFFF"/>
        <w:spacing w:before="100" w:beforeAutospacing="1" w:after="100" w:afterAutospacing="1"/>
        <w:rPr>
          <w:rFonts w:ascii="Arial" w:hAnsi="Arial" w:cs="Arial"/>
          <w:b/>
          <w:color w:val="000000"/>
          <w:lang w:eastAsia="hr-HR"/>
        </w:rPr>
      </w:pPr>
      <w:proofErr w:type="spellStart"/>
      <w:r w:rsidRPr="007B4964">
        <w:rPr>
          <w:rFonts w:ascii="Arial" w:hAnsi="Arial" w:cs="Arial"/>
          <w:b/>
          <w:color w:val="000000"/>
          <w:lang w:eastAsia="hr-HR"/>
        </w:rPr>
        <w:t>Pravilnik</w:t>
      </w:r>
      <w:proofErr w:type="spellEnd"/>
      <w:r w:rsidRPr="007B4964">
        <w:rPr>
          <w:rFonts w:ascii="Arial" w:hAnsi="Arial" w:cs="Arial"/>
          <w:b/>
          <w:color w:val="000000"/>
          <w:lang w:eastAsia="hr-HR"/>
        </w:rPr>
        <w:t xml:space="preserve"> o </w:t>
      </w:r>
      <w:proofErr w:type="spellStart"/>
      <w:r w:rsidRPr="007B4964">
        <w:rPr>
          <w:rFonts w:ascii="Arial" w:hAnsi="Arial" w:cs="Arial"/>
          <w:b/>
          <w:color w:val="000000"/>
          <w:lang w:eastAsia="hr-HR"/>
        </w:rPr>
        <w:t>djelokrugu</w:t>
      </w:r>
      <w:proofErr w:type="spellEnd"/>
      <w:r w:rsidRPr="007B4964">
        <w:rPr>
          <w:rFonts w:ascii="Arial" w:hAnsi="Arial" w:cs="Arial"/>
          <w:b/>
          <w:color w:val="000000"/>
          <w:lang w:eastAsia="hr-HR"/>
        </w:rPr>
        <w:t xml:space="preserve"> rada </w:t>
      </w:r>
      <w:proofErr w:type="spellStart"/>
      <w:r w:rsidRPr="007B4964">
        <w:rPr>
          <w:rFonts w:ascii="Arial" w:hAnsi="Arial" w:cs="Arial"/>
          <w:b/>
          <w:color w:val="000000"/>
          <w:lang w:eastAsia="hr-HR"/>
        </w:rPr>
        <w:t>tajnika</w:t>
      </w:r>
      <w:proofErr w:type="spellEnd"/>
      <w:r w:rsidRPr="007B4964">
        <w:rPr>
          <w:rFonts w:ascii="Arial" w:hAnsi="Arial" w:cs="Arial"/>
          <w:b/>
          <w:color w:val="000000"/>
          <w:lang w:eastAsia="hr-HR"/>
        </w:rPr>
        <w:t xml:space="preserve"> </w:t>
      </w:r>
      <w:proofErr w:type="spellStart"/>
      <w:r w:rsidRPr="007B4964">
        <w:rPr>
          <w:rFonts w:ascii="Arial" w:hAnsi="Arial" w:cs="Arial"/>
          <w:b/>
          <w:color w:val="000000"/>
          <w:lang w:eastAsia="hr-HR"/>
        </w:rPr>
        <w:t>te</w:t>
      </w:r>
      <w:proofErr w:type="spellEnd"/>
      <w:r w:rsidRPr="007B4964">
        <w:rPr>
          <w:rFonts w:ascii="Arial" w:hAnsi="Arial" w:cs="Arial"/>
          <w:b/>
          <w:color w:val="000000"/>
          <w:lang w:eastAsia="hr-HR"/>
        </w:rPr>
        <w:t xml:space="preserve"> </w:t>
      </w:r>
      <w:proofErr w:type="spellStart"/>
      <w:r w:rsidRPr="007B4964">
        <w:rPr>
          <w:rFonts w:ascii="Arial" w:hAnsi="Arial" w:cs="Arial"/>
          <w:b/>
          <w:color w:val="000000"/>
          <w:lang w:eastAsia="hr-HR"/>
        </w:rPr>
        <w:t>administativno-tehničkim</w:t>
      </w:r>
      <w:proofErr w:type="spellEnd"/>
      <w:r w:rsidRPr="007B4964">
        <w:rPr>
          <w:rFonts w:ascii="Arial" w:hAnsi="Arial" w:cs="Arial"/>
          <w:b/>
          <w:color w:val="000000"/>
          <w:lang w:eastAsia="hr-HR"/>
        </w:rPr>
        <w:t xml:space="preserve"> </w:t>
      </w:r>
      <w:proofErr w:type="spellStart"/>
      <w:r w:rsidRPr="007B4964">
        <w:rPr>
          <w:rFonts w:ascii="Arial" w:hAnsi="Arial" w:cs="Arial"/>
          <w:b/>
          <w:color w:val="000000"/>
          <w:lang w:eastAsia="hr-HR"/>
        </w:rPr>
        <w:t>i</w:t>
      </w:r>
      <w:proofErr w:type="spellEnd"/>
      <w:r w:rsidRPr="007B4964">
        <w:rPr>
          <w:rFonts w:ascii="Arial" w:hAnsi="Arial" w:cs="Arial"/>
          <w:b/>
          <w:color w:val="000000"/>
          <w:lang w:eastAsia="hr-HR"/>
        </w:rPr>
        <w:t xml:space="preserve"> </w:t>
      </w:r>
      <w:proofErr w:type="spellStart"/>
      <w:r w:rsidRPr="007B4964">
        <w:rPr>
          <w:rFonts w:ascii="Arial" w:hAnsi="Arial" w:cs="Arial"/>
          <w:b/>
          <w:color w:val="000000"/>
          <w:lang w:eastAsia="hr-HR"/>
        </w:rPr>
        <w:t>pomoćnim</w:t>
      </w:r>
      <w:proofErr w:type="spellEnd"/>
      <w:r w:rsidRPr="007B4964">
        <w:rPr>
          <w:rFonts w:ascii="Arial" w:hAnsi="Arial" w:cs="Arial"/>
          <w:b/>
          <w:color w:val="000000"/>
          <w:lang w:eastAsia="hr-HR"/>
        </w:rPr>
        <w:t xml:space="preserve"> </w:t>
      </w:r>
      <w:proofErr w:type="spellStart"/>
      <w:r w:rsidRPr="007B4964">
        <w:rPr>
          <w:rFonts w:ascii="Arial" w:hAnsi="Arial" w:cs="Arial"/>
          <w:b/>
          <w:color w:val="000000"/>
          <w:lang w:eastAsia="hr-HR"/>
        </w:rPr>
        <w:t>poslovima</w:t>
      </w:r>
      <w:proofErr w:type="spellEnd"/>
      <w:r w:rsidRPr="007B4964">
        <w:rPr>
          <w:rFonts w:ascii="Arial" w:hAnsi="Arial" w:cs="Arial"/>
          <w:b/>
          <w:color w:val="000000"/>
          <w:lang w:eastAsia="hr-HR"/>
        </w:rPr>
        <w:t xml:space="preserve"> koji se </w:t>
      </w:r>
      <w:proofErr w:type="spellStart"/>
      <w:r w:rsidRPr="007B4964">
        <w:rPr>
          <w:rFonts w:ascii="Arial" w:hAnsi="Arial" w:cs="Arial"/>
          <w:b/>
          <w:color w:val="000000"/>
          <w:lang w:eastAsia="hr-HR"/>
        </w:rPr>
        <w:t>obavljaju</w:t>
      </w:r>
      <w:proofErr w:type="spellEnd"/>
      <w:r w:rsidRPr="007B4964">
        <w:rPr>
          <w:rFonts w:ascii="Arial" w:hAnsi="Arial" w:cs="Arial"/>
          <w:b/>
          <w:color w:val="000000"/>
          <w:lang w:eastAsia="hr-HR"/>
        </w:rPr>
        <w:t xml:space="preserve"> u </w:t>
      </w:r>
      <w:proofErr w:type="spellStart"/>
      <w:r w:rsidRPr="007B4964">
        <w:rPr>
          <w:rFonts w:ascii="Arial" w:hAnsi="Arial" w:cs="Arial"/>
          <w:b/>
          <w:color w:val="000000"/>
          <w:lang w:eastAsia="hr-HR"/>
        </w:rPr>
        <w:t>osnovnoj</w:t>
      </w:r>
      <w:proofErr w:type="spellEnd"/>
      <w:r w:rsidRPr="007B4964">
        <w:rPr>
          <w:rFonts w:ascii="Arial" w:hAnsi="Arial" w:cs="Arial"/>
          <w:b/>
          <w:color w:val="000000"/>
          <w:lang w:eastAsia="hr-HR"/>
        </w:rPr>
        <w:t xml:space="preserve"> </w:t>
      </w:r>
      <w:proofErr w:type="spellStart"/>
      <w:r w:rsidRPr="007B4964">
        <w:rPr>
          <w:rFonts w:ascii="Arial" w:hAnsi="Arial" w:cs="Arial"/>
          <w:b/>
          <w:color w:val="000000"/>
          <w:lang w:eastAsia="hr-HR"/>
        </w:rPr>
        <w:t>školi</w:t>
      </w:r>
      <w:proofErr w:type="spellEnd"/>
      <w:r w:rsidRPr="007B4964">
        <w:rPr>
          <w:rFonts w:ascii="Arial" w:hAnsi="Arial" w:cs="Arial"/>
          <w:b/>
          <w:color w:val="000000"/>
          <w:lang w:eastAsia="hr-HR"/>
        </w:rPr>
        <w:t xml:space="preserve"> (NN </w:t>
      </w:r>
      <w:hyperlink r:id="rId7" w:tooltip="Pravilnik o djelokrugu rada tajnika te administrativno-tehničkim i pomoćnim poslovima koji se obavljaju u osnovnoj školi" w:history="1">
        <w:r w:rsidR="009C65D4">
          <w:rPr>
            <w:rStyle w:val="Hiperveza"/>
            <w:rFonts w:ascii="Arial" w:hAnsi="Arial" w:cs="Arial"/>
            <w:b/>
            <w:color w:val="auto"/>
            <w:shd w:val="clear" w:color="auto" w:fill="FFFFFF"/>
          </w:rPr>
          <w:t>40/</w:t>
        </w:r>
        <w:r w:rsidRPr="007B4964">
          <w:rPr>
            <w:rStyle w:val="Hiperveza"/>
            <w:rFonts w:ascii="Arial" w:hAnsi="Arial" w:cs="Arial"/>
            <w:b/>
            <w:color w:val="auto"/>
            <w:shd w:val="clear" w:color="auto" w:fill="FFFFFF"/>
          </w:rPr>
          <w:t>14</w:t>
        </w:r>
      </w:hyperlink>
      <w:r w:rsidRPr="007B4964">
        <w:rPr>
          <w:rFonts w:ascii="Arial" w:hAnsi="Arial" w:cs="Arial"/>
          <w:b/>
          <w:shd w:val="clear" w:color="auto" w:fill="FFFFFF"/>
        </w:rPr>
        <w:t>, </w:t>
      </w:r>
      <w:hyperlink r:id="rId8" w:tooltip="Pravilnik o dopunama Pravilnika o djelokrugu rada tajnika te administrativno-tehničkim i pomoćnim poslovima koji se obavljaju u osnovnoj školi" w:history="1">
        <w:r w:rsidR="009C65D4">
          <w:rPr>
            <w:rStyle w:val="Hiperveza"/>
            <w:rFonts w:ascii="Arial" w:hAnsi="Arial" w:cs="Arial"/>
            <w:b/>
            <w:color w:val="auto"/>
            <w:shd w:val="clear" w:color="auto" w:fill="FFFFFF"/>
          </w:rPr>
          <w:t>71/</w:t>
        </w:r>
        <w:r w:rsidRPr="007B4964">
          <w:rPr>
            <w:rStyle w:val="Hiperveza"/>
            <w:rFonts w:ascii="Arial" w:hAnsi="Arial" w:cs="Arial"/>
            <w:b/>
            <w:color w:val="auto"/>
            <w:shd w:val="clear" w:color="auto" w:fill="FFFFFF"/>
          </w:rPr>
          <w:t>25</w:t>
        </w:r>
      </w:hyperlink>
      <w:r w:rsidRPr="007B4964">
        <w:rPr>
          <w:rFonts w:ascii="Arial" w:hAnsi="Arial" w:cs="Arial"/>
          <w:b/>
          <w:shd w:val="clear" w:color="auto" w:fill="FFFFFF"/>
        </w:rPr>
        <w:t>, </w:t>
      </w:r>
      <w:hyperlink r:id="rId9" w:tooltip="Ispravak Pravilnika o dopunama Pravilnika o djelokrugu rada tajnika te administrativno-tehničkim i pomoćnim poslovima koji se obavljaju u osnovnoj školi" w:history="1">
        <w:r w:rsidRPr="007B4964">
          <w:rPr>
            <w:rStyle w:val="Hiperveza"/>
            <w:rFonts w:ascii="Arial" w:hAnsi="Arial" w:cs="Arial"/>
            <w:b/>
            <w:color w:val="auto"/>
            <w:shd w:val="clear" w:color="auto" w:fill="FFFFFF"/>
          </w:rPr>
          <w:t>7</w:t>
        </w:r>
        <w:r w:rsidR="009C65D4">
          <w:rPr>
            <w:rStyle w:val="Hiperveza"/>
            <w:rFonts w:ascii="Arial" w:hAnsi="Arial" w:cs="Arial"/>
            <w:b/>
            <w:color w:val="auto"/>
            <w:shd w:val="clear" w:color="auto" w:fill="FFFFFF"/>
          </w:rPr>
          <w:t>4/</w:t>
        </w:r>
        <w:r w:rsidRPr="007B4964">
          <w:rPr>
            <w:rStyle w:val="Hiperveza"/>
            <w:rFonts w:ascii="Arial" w:hAnsi="Arial" w:cs="Arial"/>
            <w:b/>
            <w:color w:val="auto"/>
            <w:shd w:val="clear" w:color="auto" w:fill="FFFFFF"/>
          </w:rPr>
          <w:t>25</w:t>
        </w:r>
      </w:hyperlink>
      <w:r w:rsidRPr="007B4964">
        <w:rPr>
          <w:rFonts w:ascii="Arial" w:hAnsi="Arial" w:cs="Arial"/>
          <w:b/>
          <w:color w:val="000000"/>
          <w:lang w:eastAsia="hr-HR"/>
        </w:rPr>
        <w:t>)</w:t>
      </w:r>
      <w:r>
        <w:rPr>
          <w:rFonts w:ascii="Arial" w:hAnsi="Arial" w:cs="Arial"/>
          <w:b/>
          <w:color w:val="000000"/>
          <w:lang w:eastAsia="hr-HR"/>
        </w:rPr>
        <w:t>,</w:t>
      </w:r>
      <w:r w:rsidRPr="007B4964">
        <w:rPr>
          <w:rFonts w:ascii="Arial" w:hAnsi="Arial" w:cs="Arial"/>
          <w:b/>
          <w:color w:val="000000"/>
          <w:lang w:eastAsia="hr-HR"/>
        </w:rPr>
        <w:t> </w:t>
      </w:r>
    </w:p>
    <w:p w14:paraId="30E30A31" w14:textId="6B434824" w:rsidR="00693E12" w:rsidRDefault="00693E12" w:rsidP="00693E12">
      <w:pPr>
        <w:pStyle w:val="Odlomakpopisa"/>
        <w:numPr>
          <w:ilvl w:val="0"/>
          <w:numId w:val="35"/>
        </w:numPr>
        <w:shd w:val="clear" w:color="auto" w:fill="FFFFFF"/>
        <w:spacing w:before="100" w:beforeAutospacing="1" w:after="100" w:afterAutospacing="1"/>
        <w:rPr>
          <w:rFonts w:ascii="Arial" w:hAnsi="Arial" w:cs="Arial"/>
          <w:b/>
          <w:color w:val="000000"/>
          <w:lang w:eastAsia="hr-HR"/>
        </w:rPr>
      </w:pPr>
      <w:proofErr w:type="spellStart"/>
      <w:r>
        <w:rPr>
          <w:rFonts w:ascii="Arial" w:hAnsi="Arial" w:cs="Arial"/>
          <w:b/>
          <w:color w:val="000000"/>
          <w:lang w:eastAsia="hr-HR"/>
        </w:rPr>
        <w:t>Statut</w:t>
      </w:r>
      <w:proofErr w:type="spellEnd"/>
      <w:r>
        <w:rPr>
          <w:rFonts w:ascii="Arial" w:hAnsi="Arial" w:cs="Arial"/>
          <w:b/>
          <w:color w:val="000000"/>
          <w:lang w:eastAsia="hr-HR"/>
        </w:rPr>
        <w:t xml:space="preserve"> OŠ </w:t>
      </w:r>
      <w:proofErr w:type="spellStart"/>
      <w:r>
        <w:rPr>
          <w:rFonts w:ascii="Arial" w:hAnsi="Arial" w:cs="Arial"/>
          <w:b/>
          <w:color w:val="000000"/>
          <w:lang w:eastAsia="hr-HR"/>
        </w:rPr>
        <w:t>Visoko</w:t>
      </w:r>
      <w:proofErr w:type="spellEnd"/>
      <w:r>
        <w:rPr>
          <w:rFonts w:ascii="Arial" w:hAnsi="Arial" w:cs="Arial"/>
          <w:b/>
          <w:color w:val="000000"/>
          <w:lang w:eastAsia="hr-HR"/>
        </w:rPr>
        <w:t xml:space="preserve"> </w:t>
      </w:r>
      <w:r w:rsidR="00571E02">
        <w:rPr>
          <w:rFonts w:ascii="Arial" w:hAnsi="Arial" w:cs="Arial"/>
          <w:b/>
          <w:color w:val="000000"/>
          <w:lang w:eastAsia="hr-HR"/>
        </w:rPr>
        <w:t xml:space="preserve">– </w:t>
      </w:r>
      <w:r w:rsidR="00467E34">
        <w:rPr>
          <w:rFonts w:ascii="Arial" w:hAnsi="Arial" w:cs="Arial"/>
          <w:b/>
          <w:color w:val="000000"/>
          <w:lang w:eastAsia="hr-HR"/>
        </w:rPr>
        <w:t xml:space="preserve">link za </w:t>
      </w:r>
      <w:proofErr w:type="spellStart"/>
      <w:r w:rsidR="00467E34">
        <w:rPr>
          <w:rFonts w:ascii="Arial" w:hAnsi="Arial" w:cs="Arial"/>
          <w:b/>
          <w:color w:val="000000"/>
          <w:lang w:eastAsia="hr-HR"/>
        </w:rPr>
        <w:t>pristup</w:t>
      </w:r>
      <w:proofErr w:type="spellEnd"/>
      <w:r w:rsidR="00467E34">
        <w:rPr>
          <w:rFonts w:ascii="Arial" w:hAnsi="Arial" w:cs="Arial"/>
          <w:b/>
          <w:color w:val="000000"/>
          <w:lang w:eastAsia="hr-HR"/>
        </w:rPr>
        <w:t>:</w:t>
      </w:r>
      <w:r w:rsidR="00571E02">
        <w:rPr>
          <w:rFonts w:ascii="Arial" w:hAnsi="Arial" w:cs="Arial"/>
          <w:b/>
          <w:color w:val="000000"/>
          <w:lang w:eastAsia="hr-HR"/>
        </w:rPr>
        <w:t xml:space="preserve"> </w:t>
      </w:r>
    </w:p>
    <w:p w14:paraId="2194ED80" w14:textId="2A3BE0EE" w:rsidR="00534CB9" w:rsidRDefault="00534CB9" w:rsidP="00534CB9">
      <w:pPr>
        <w:pStyle w:val="Odlomakpopisa"/>
        <w:shd w:val="clear" w:color="auto" w:fill="FFFFFF"/>
        <w:spacing w:before="100" w:beforeAutospacing="1" w:after="100" w:afterAutospacing="1"/>
        <w:rPr>
          <w:rFonts w:ascii="Arial" w:hAnsi="Arial" w:cs="Arial"/>
          <w:b/>
          <w:color w:val="000000"/>
          <w:lang w:eastAsia="hr-HR"/>
        </w:rPr>
      </w:pPr>
      <w:hyperlink r:id="rId10" w:history="1">
        <w:r w:rsidRPr="00534CB9">
          <w:rPr>
            <w:rStyle w:val="Hiperveza"/>
            <w:rFonts w:ascii="Arial" w:hAnsi="Arial" w:cs="Arial"/>
            <w:b/>
            <w:lang w:eastAsia="hr-HR"/>
          </w:rPr>
          <w:t>https://osvisoko.hr/index.php/pretraga-dokumenata?f%5B0%5D=odaberite_kategoriju_dokumenta%3A7</w:t>
        </w:r>
      </w:hyperlink>
    </w:p>
    <w:p w14:paraId="110AC3AF" w14:textId="77777777" w:rsidR="007B4964" w:rsidRPr="007B4964" w:rsidRDefault="007B4964" w:rsidP="007B4964">
      <w:pPr>
        <w:pStyle w:val="Odlomakpopisa"/>
        <w:numPr>
          <w:ilvl w:val="0"/>
          <w:numId w:val="35"/>
        </w:numPr>
        <w:shd w:val="clear" w:color="auto" w:fill="FFFFFF"/>
        <w:spacing w:before="100" w:beforeAutospacing="1" w:after="100" w:afterAutospacing="1"/>
        <w:rPr>
          <w:rFonts w:ascii="Arial" w:hAnsi="Arial" w:cs="Arial"/>
          <w:b/>
          <w:color w:val="000000"/>
          <w:lang w:eastAsia="hr-HR"/>
        </w:rPr>
      </w:pPr>
      <w:proofErr w:type="spellStart"/>
      <w:r w:rsidRPr="007B4964">
        <w:rPr>
          <w:rFonts w:ascii="Arial" w:hAnsi="Arial" w:cs="Arial"/>
          <w:b/>
          <w:bCs/>
          <w:color w:val="000000"/>
          <w:lang w:eastAsia="hr-HR"/>
        </w:rPr>
        <w:t>Pravilnik</w:t>
      </w:r>
      <w:proofErr w:type="spellEnd"/>
      <w:r w:rsidRPr="007B4964">
        <w:rPr>
          <w:rFonts w:ascii="Arial" w:hAnsi="Arial" w:cs="Arial"/>
          <w:b/>
          <w:bCs/>
          <w:color w:val="000000"/>
          <w:lang w:eastAsia="hr-HR"/>
        </w:rPr>
        <w:t xml:space="preserve"> o </w:t>
      </w:r>
      <w:proofErr w:type="spellStart"/>
      <w:r w:rsidRPr="007B4964">
        <w:rPr>
          <w:rFonts w:ascii="Arial" w:hAnsi="Arial" w:cs="Arial"/>
          <w:b/>
          <w:bCs/>
          <w:color w:val="000000"/>
          <w:lang w:eastAsia="hr-HR"/>
        </w:rPr>
        <w:t>financijskom</w:t>
      </w:r>
      <w:proofErr w:type="spellEnd"/>
      <w:r w:rsidRPr="007B4964">
        <w:rPr>
          <w:rFonts w:ascii="Arial" w:hAnsi="Arial" w:cs="Arial"/>
          <w:b/>
          <w:bCs/>
          <w:color w:val="000000"/>
          <w:lang w:eastAsia="hr-HR"/>
        </w:rPr>
        <w:t xml:space="preserve"> </w:t>
      </w:r>
      <w:proofErr w:type="spellStart"/>
      <w:r w:rsidRPr="007B4964">
        <w:rPr>
          <w:rFonts w:ascii="Arial" w:hAnsi="Arial" w:cs="Arial"/>
          <w:b/>
          <w:bCs/>
          <w:color w:val="000000"/>
          <w:lang w:eastAsia="hr-HR"/>
        </w:rPr>
        <w:t>izvještavanju</w:t>
      </w:r>
      <w:proofErr w:type="spellEnd"/>
      <w:r w:rsidRPr="007B4964">
        <w:rPr>
          <w:rFonts w:ascii="Arial" w:hAnsi="Arial" w:cs="Arial"/>
          <w:b/>
          <w:bCs/>
          <w:color w:val="000000"/>
          <w:lang w:eastAsia="hr-HR"/>
        </w:rPr>
        <w:t xml:space="preserve"> u </w:t>
      </w:r>
      <w:proofErr w:type="spellStart"/>
      <w:r w:rsidRPr="007B4964">
        <w:rPr>
          <w:rFonts w:ascii="Arial" w:hAnsi="Arial" w:cs="Arial"/>
          <w:b/>
          <w:bCs/>
          <w:color w:val="000000"/>
          <w:lang w:eastAsia="hr-HR"/>
        </w:rPr>
        <w:t>proračunskom</w:t>
      </w:r>
      <w:proofErr w:type="spellEnd"/>
      <w:r w:rsidRPr="007B4964">
        <w:rPr>
          <w:rFonts w:ascii="Arial" w:hAnsi="Arial" w:cs="Arial"/>
          <w:b/>
          <w:bCs/>
          <w:color w:val="000000"/>
          <w:lang w:eastAsia="hr-HR"/>
        </w:rPr>
        <w:t xml:space="preserve"> </w:t>
      </w:r>
      <w:proofErr w:type="spellStart"/>
      <w:r w:rsidRPr="007B4964">
        <w:rPr>
          <w:rFonts w:ascii="Arial" w:hAnsi="Arial" w:cs="Arial"/>
          <w:b/>
          <w:bCs/>
          <w:color w:val="000000"/>
          <w:lang w:eastAsia="hr-HR"/>
        </w:rPr>
        <w:t>računovodstvu</w:t>
      </w:r>
      <w:proofErr w:type="spellEnd"/>
      <w:r w:rsidRPr="007B4964">
        <w:rPr>
          <w:rFonts w:ascii="Arial" w:hAnsi="Arial" w:cs="Arial"/>
          <w:b/>
          <w:bCs/>
          <w:color w:val="000000"/>
          <w:lang w:eastAsia="hr-HR"/>
        </w:rPr>
        <w:t xml:space="preserve"> (NN </w:t>
      </w:r>
      <w:hyperlink r:id="rId11" w:tooltip="Pravilnik o financijskom izvještavanju u proračunskom računovodstvu" w:history="1">
        <w:r w:rsidR="009C65D4">
          <w:rPr>
            <w:rStyle w:val="Hiperveza"/>
            <w:rFonts w:ascii="Arial" w:hAnsi="Arial" w:cs="Arial"/>
            <w:b/>
            <w:color w:val="auto"/>
            <w:shd w:val="clear" w:color="auto" w:fill="FFFFFF"/>
          </w:rPr>
          <w:t>37/</w:t>
        </w:r>
        <w:r w:rsidRPr="007B4964">
          <w:rPr>
            <w:rStyle w:val="Hiperveza"/>
            <w:rFonts w:ascii="Arial" w:hAnsi="Arial" w:cs="Arial"/>
            <w:b/>
            <w:color w:val="auto"/>
            <w:shd w:val="clear" w:color="auto" w:fill="FFFFFF"/>
          </w:rPr>
          <w:t>22</w:t>
        </w:r>
      </w:hyperlink>
      <w:r w:rsidRPr="007B4964">
        <w:rPr>
          <w:rFonts w:ascii="Arial" w:hAnsi="Arial" w:cs="Arial"/>
          <w:b/>
          <w:shd w:val="clear" w:color="auto" w:fill="FFFFFF"/>
        </w:rPr>
        <w:t>, </w:t>
      </w:r>
      <w:hyperlink r:id="rId12" w:tooltip="Pravilnik o izmjenama i dopunama Pravilnika o financijskom izvještavanju u proračunskom računovodstvu" w:history="1">
        <w:r w:rsidR="009C65D4">
          <w:rPr>
            <w:rStyle w:val="Hiperveza"/>
            <w:rFonts w:ascii="Arial" w:hAnsi="Arial" w:cs="Arial"/>
            <w:b/>
            <w:color w:val="auto"/>
            <w:shd w:val="clear" w:color="auto" w:fill="FFFFFF"/>
          </w:rPr>
          <w:t>52/</w:t>
        </w:r>
        <w:r w:rsidRPr="007B4964">
          <w:rPr>
            <w:rStyle w:val="Hiperveza"/>
            <w:rFonts w:ascii="Arial" w:hAnsi="Arial" w:cs="Arial"/>
            <w:b/>
            <w:color w:val="auto"/>
            <w:shd w:val="clear" w:color="auto" w:fill="FFFFFF"/>
          </w:rPr>
          <w:t>25</w:t>
        </w:r>
      </w:hyperlink>
      <w:r w:rsidRPr="007B4964">
        <w:rPr>
          <w:rFonts w:ascii="Arial" w:hAnsi="Arial" w:cs="Arial"/>
          <w:b/>
          <w:color w:val="484848"/>
          <w:shd w:val="clear" w:color="auto" w:fill="FFFFFF"/>
        </w:rPr>
        <w:t> </w:t>
      </w:r>
      <w:r w:rsidRPr="007B4964">
        <w:rPr>
          <w:rFonts w:ascii="Arial" w:hAnsi="Arial" w:cs="Arial"/>
          <w:b/>
          <w:color w:val="000000"/>
          <w:lang w:eastAsia="hr-HR"/>
        </w:rPr>
        <w:t>)</w:t>
      </w:r>
      <w:r>
        <w:rPr>
          <w:rFonts w:ascii="Arial" w:hAnsi="Arial" w:cs="Arial"/>
          <w:b/>
          <w:color w:val="000000"/>
          <w:lang w:eastAsia="hr-HR"/>
        </w:rPr>
        <w:t>,</w:t>
      </w:r>
    </w:p>
    <w:p w14:paraId="6501C7CB" w14:textId="77777777" w:rsidR="007B4964" w:rsidRPr="007B4964" w:rsidRDefault="007B4964" w:rsidP="007B4964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b/>
          <w:color w:val="000000"/>
          <w:sz w:val="24"/>
          <w:szCs w:val="24"/>
          <w:lang w:eastAsia="hr-HR"/>
        </w:rPr>
      </w:pPr>
      <w:r w:rsidRPr="007B4964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Pravilnik o proračunskom računovodstvu i računskom planu (NN </w:t>
      </w:r>
      <w:hyperlink r:id="rId13" w:tooltip="Pravilnik o proračunskom računovodstvu i Računskom planu" w:history="1">
        <w:r w:rsidR="009C65D4">
          <w:rPr>
            <w:rStyle w:val="Hiperveza"/>
            <w:rFonts w:ascii="Arial" w:hAnsi="Arial" w:cs="Arial"/>
            <w:b/>
            <w:color w:val="auto"/>
            <w:sz w:val="24"/>
            <w:szCs w:val="24"/>
            <w:shd w:val="clear" w:color="auto" w:fill="FFFFFF"/>
          </w:rPr>
          <w:t>158/</w:t>
        </w:r>
        <w:r w:rsidRPr="007B4964">
          <w:rPr>
            <w:rStyle w:val="Hiperveza"/>
            <w:rFonts w:ascii="Arial" w:hAnsi="Arial" w:cs="Arial"/>
            <w:b/>
            <w:color w:val="auto"/>
            <w:sz w:val="24"/>
            <w:szCs w:val="24"/>
            <w:shd w:val="clear" w:color="auto" w:fill="FFFFFF"/>
          </w:rPr>
          <w:t>23</w:t>
        </w:r>
      </w:hyperlink>
      <w:r w:rsidRPr="007B4964">
        <w:rPr>
          <w:rFonts w:ascii="Arial" w:hAnsi="Arial" w:cs="Arial"/>
          <w:b/>
          <w:sz w:val="24"/>
          <w:szCs w:val="24"/>
          <w:shd w:val="clear" w:color="auto" w:fill="FFFFFF"/>
        </w:rPr>
        <w:t>, </w:t>
      </w:r>
      <w:hyperlink r:id="rId14" w:tooltip="Pravilnik o izmjenama i dopunama Pravilnika o proračunskom računovodstvu i Računskom planu" w:history="1">
        <w:r w:rsidR="009C65D4">
          <w:rPr>
            <w:rStyle w:val="Hiperveza"/>
            <w:rFonts w:ascii="Arial" w:hAnsi="Arial" w:cs="Arial"/>
            <w:b/>
            <w:color w:val="auto"/>
            <w:sz w:val="24"/>
            <w:szCs w:val="24"/>
            <w:shd w:val="clear" w:color="auto" w:fill="FFFFFF"/>
          </w:rPr>
          <w:t>154/</w:t>
        </w:r>
        <w:r w:rsidRPr="007B4964">
          <w:rPr>
            <w:rStyle w:val="Hiperveza"/>
            <w:rFonts w:ascii="Arial" w:hAnsi="Arial" w:cs="Arial"/>
            <w:b/>
            <w:color w:val="auto"/>
            <w:sz w:val="24"/>
            <w:szCs w:val="24"/>
            <w:shd w:val="clear" w:color="auto" w:fill="FFFFFF"/>
          </w:rPr>
          <w:t>24</w:t>
        </w:r>
      </w:hyperlink>
      <w:r w:rsidRPr="007B4964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)</w:t>
      </w:r>
      <w:r w:rsidR="00947FD6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,</w:t>
      </w:r>
    </w:p>
    <w:p w14:paraId="105AB1EE" w14:textId="77777777" w:rsidR="007B4964" w:rsidRDefault="007B4964" w:rsidP="00082BD4">
      <w:pPr>
        <w:pStyle w:val="Odlomakpopisa"/>
        <w:numPr>
          <w:ilvl w:val="0"/>
          <w:numId w:val="35"/>
        </w:numPr>
        <w:shd w:val="clear" w:color="auto" w:fill="FFFFFF"/>
        <w:spacing w:before="100" w:beforeAutospacing="1" w:after="100" w:afterAutospacing="1"/>
        <w:rPr>
          <w:rFonts w:ascii="Arial" w:hAnsi="Arial" w:cs="Arial"/>
          <w:b/>
          <w:lang w:eastAsia="hr-HR"/>
        </w:rPr>
      </w:pPr>
      <w:r w:rsidRPr="007B4964">
        <w:rPr>
          <w:rFonts w:ascii="Arial" w:hAnsi="Arial" w:cs="Arial"/>
          <w:b/>
          <w:lang w:eastAsia="hr-HR"/>
        </w:rPr>
        <w:t xml:space="preserve">Zakon o </w:t>
      </w:r>
      <w:proofErr w:type="spellStart"/>
      <w:r w:rsidRPr="007B4964">
        <w:rPr>
          <w:rFonts w:ascii="Arial" w:hAnsi="Arial" w:cs="Arial"/>
          <w:b/>
          <w:lang w:eastAsia="hr-HR"/>
        </w:rPr>
        <w:t>plaćama</w:t>
      </w:r>
      <w:proofErr w:type="spellEnd"/>
      <w:r w:rsidRPr="007B4964">
        <w:rPr>
          <w:rFonts w:ascii="Arial" w:hAnsi="Arial" w:cs="Arial"/>
          <w:b/>
          <w:lang w:eastAsia="hr-HR"/>
        </w:rPr>
        <w:t xml:space="preserve"> u </w:t>
      </w:r>
      <w:proofErr w:type="spellStart"/>
      <w:r w:rsidRPr="007B4964">
        <w:rPr>
          <w:rFonts w:ascii="Arial" w:hAnsi="Arial" w:cs="Arial"/>
          <w:b/>
          <w:lang w:eastAsia="hr-HR"/>
        </w:rPr>
        <w:t>javnim</w:t>
      </w:r>
      <w:proofErr w:type="spellEnd"/>
      <w:r w:rsidRPr="007B4964">
        <w:rPr>
          <w:rFonts w:ascii="Arial" w:hAnsi="Arial" w:cs="Arial"/>
          <w:b/>
          <w:lang w:eastAsia="hr-HR"/>
        </w:rPr>
        <w:t xml:space="preserve"> </w:t>
      </w:r>
      <w:proofErr w:type="spellStart"/>
      <w:r w:rsidRPr="007B4964">
        <w:rPr>
          <w:rFonts w:ascii="Arial" w:hAnsi="Arial" w:cs="Arial"/>
          <w:b/>
          <w:lang w:eastAsia="hr-HR"/>
        </w:rPr>
        <w:t>službama</w:t>
      </w:r>
      <w:proofErr w:type="spellEnd"/>
      <w:r w:rsidRPr="007B4964">
        <w:rPr>
          <w:rFonts w:ascii="Arial" w:hAnsi="Arial" w:cs="Arial"/>
          <w:b/>
          <w:lang w:eastAsia="hr-HR"/>
        </w:rPr>
        <w:t xml:space="preserve"> (NN </w:t>
      </w:r>
      <w:hyperlink r:id="rId15" w:tooltip="Zakon o plaćama u javnim službama" w:history="1">
        <w:r w:rsidR="009C65D4">
          <w:rPr>
            <w:rStyle w:val="Hiperveza"/>
            <w:rFonts w:ascii="Arial" w:hAnsi="Arial" w:cs="Arial"/>
            <w:b/>
            <w:color w:val="auto"/>
            <w:shd w:val="clear" w:color="auto" w:fill="FFFFFF"/>
          </w:rPr>
          <w:t>27/</w:t>
        </w:r>
        <w:r w:rsidRPr="007B4964">
          <w:rPr>
            <w:rStyle w:val="Hiperveza"/>
            <w:rFonts w:ascii="Arial" w:hAnsi="Arial" w:cs="Arial"/>
            <w:b/>
            <w:color w:val="auto"/>
            <w:shd w:val="clear" w:color="auto" w:fill="FFFFFF"/>
          </w:rPr>
          <w:t>01</w:t>
        </w:r>
      </w:hyperlink>
      <w:r w:rsidRPr="007B4964">
        <w:rPr>
          <w:rFonts w:ascii="Arial" w:hAnsi="Arial" w:cs="Arial"/>
          <w:b/>
          <w:shd w:val="clear" w:color="auto" w:fill="FFFFFF"/>
        </w:rPr>
        <w:t>, </w:t>
      </w:r>
      <w:hyperlink r:id="rId16" w:tooltip="Zakon o osnovici plaće u javnim službama" w:history="1">
        <w:r w:rsidR="009C65D4">
          <w:rPr>
            <w:rStyle w:val="Hiperveza"/>
            <w:rFonts w:ascii="Arial" w:hAnsi="Arial" w:cs="Arial"/>
            <w:b/>
            <w:color w:val="auto"/>
            <w:shd w:val="clear" w:color="auto" w:fill="FFFFFF"/>
          </w:rPr>
          <w:t>39/</w:t>
        </w:r>
        <w:r w:rsidRPr="007B4964">
          <w:rPr>
            <w:rStyle w:val="Hiperveza"/>
            <w:rFonts w:ascii="Arial" w:hAnsi="Arial" w:cs="Arial"/>
            <w:b/>
            <w:color w:val="auto"/>
            <w:shd w:val="clear" w:color="auto" w:fill="FFFFFF"/>
          </w:rPr>
          <w:t>09</w:t>
        </w:r>
      </w:hyperlink>
      <w:r w:rsidRPr="007B4964">
        <w:rPr>
          <w:rFonts w:ascii="Arial" w:hAnsi="Arial" w:cs="Arial"/>
          <w:b/>
          <w:shd w:val="clear" w:color="auto" w:fill="FFFFFF"/>
        </w:rPr>
        <w:t>, </w:t>
      </w:r>
      <w:hyperlink r:id="rId17" w:tooltip="Zakon o plaćama u državnoj službi i javnim službama" w:history="1">
        <w:r w:rsidR="009C65D4">
          <w:rPr>
            <w:rStyle w:val="Hiperveza"/>
            <w:rFonts w:ascii="Arial" w:hAnsi="Arial" w:cs="Arial"/>
            <w:b/>
            <w:color w:val="auto"/>
            <w:shd w:val="clear" w:color="auto" w:fill="FFFFFF"/>
          </w:rPr>
          <w:t>155/</w:t>
        </w:r>
        <w:r w:rsidRPr="007B4964">
          <w:rPr>
            <w:rStyle w:val="Hiperveza"/>
            <w:rFonts w:ascii="Arial" w:hAnsi="Arial" w:cs="Arial"/>
            <w:b/>
            <w:color w:val="auto"/>
            <w:shd w:val="clear" w:color="auto" w:fill="FFFFFF"/>
          </w:rPr>
          <w:t>23</w:t>
        </w:r>
      </w:hyperlink>
      <w:r w:rsidRPr="007B4964">
        <w:rPr>
          <w:rFonts w:ascii="Arial" w:hAnsi="Arial" w:cs="Arial"/>
          <w:b/>
          <w:shd w:val="clear" w:color="auto" w:fill="FFFFFF"/>
        </w:rPr>
        <w:t> </w:t>
      </w:r>
      <w:r w:rsidRPr="007B4964">
        <w:rPr>
          <w:rFonts w:ascii="Arial" w:hAnsi="Arial" w:cs="Arial"/>
          <w:b/>
          <w:lang w:eastAsia="hr-HR"/>
        </w:rPr>
        <w:t>)</w:t>
      </w:r>
      <w:r w:rsidR="00947FD6">
        <w:rPr>
          <w:rFonts w:ascii="Arial" w:hAnsi="Arial" w:cs="Arial"/>
          <w:b/>
          <w:lang w:eastAsia="hr-HR"/>
        </w:rPr>
        <w:t>,</w:t>
      </w:r>
    </w:p>
    <w:p w14:paraId="0268C29E" w14:textId="77777777" w:rsidR="00693E12" w:rsidRDefault="00693E12" w:rsidP="00082BD4">
      <w:pPr>
        <w:pStyle w:val="Odlomakpopisa"/>
        <w:numPr>
          <w:ilvl w:val="0"/>
          <w:numId w:val="35"/>
        </w:numPr>
        <w:shd w:val="clear" w:color="auto" w:fill="FFFFFF"/>
        <w:spacing w:before="100" w:beforeAutospacing="1" w:after="100" w:afterAutospacing="1"/>
        <w:rPr>
          <w:rFonts w:ascii="Arial" w:hAnsi="Arial" w:cs="Arial"/>
          <w:b/>
          <w:lang w:eastAsia="hr-HR"/>
        </w:rPr>
      </w:pPr>
      <w:r>
        <w:rPr>
          <w:rFonts w:ascii="Arial" w:hAnsi="Arial" w:cs="Arial"/>
          <w:b/>
          <w:lang w:eastAsia="hr-HR"/>
        </w:rPr>
        <w:t xml:space="preserve">Zakon o </w:t>
      </w:r>
      <w:proofErr w:type="spellStart"/>
      <w:r>
        <w:rPr>
          <w:rFonts w:ascii="Arial" w:hAnsi="Arial" w:cs="Arial"/>
          <w:b/>
          <w:lang w:eastAsia="hr-HR"/>
        </w:rPr>
        <w:t>proračunu</w:t>
      </w:r>
      <w:proofErr w:type="spellEnd"/>
      <w:r>
        <w:rPr>
          <w:rFonts w:ascii="Arial" w:hAnsi="Arial" w:cs="Arial"/>
          <w:b/>
          <w:lang w:eastAsia="hr-HR"/>
        </w:rPr>
        <w:t xml:space="preserve"> (NN 144/21) – </w:t>
      </w:r>
      <w:proofErr w:type="spellStart"/>
      <w:r>
        <w:rPr>
          <w:rFonts w:ascii="Arial" w:hAnsi="Arial" w:cs="Arial"/>
          <w:b/>
          <w:lang w:eastAsia="hr-HR"/>
        </w:rPr>
        <w:t>samo</w:t>
      </w:r>
      <w:proofErr w:type="spellEnd"/>
      <w:r>
        <w:rPr>
          <w:rFonts w:ascii="Arial" w:hAnsi="Arial" w:cs="Arial"/>
          <w:b/>
          <w:lang w:eastAsia="hr-HR"/>
        </w:rPr>
        <w:t xml:space="preserve"> </w:t>
      </w:r>
      <w:proofErr w:type="spellStart"/>
      <w:r>
        <w:rPr>
          <w:rFonts w:ascii="Arial" w:hAnsi="Arial" w:cs="Arial"/>
          <w:b/>
          <w:lang w:eastAsia="hr-HR"/>
        </w:rPr>
        <w:t>članci</w:t>
      </w:r>
      <w:proofErr w:type="spellEnd"/>
      <w:r>
        <w:rPr>
          <w:rFonts w:ascii="Arial" w:hAnsi="Arial" w:cs="Arial"/>
          <w:b/>
          <w:lang w:eastAsia="hr-HR"/>
        </w:rPr>
        <w:t xml:space="preserve"> 1. </w:t>
      </w:r>
      <w:proofErr w:type="spellStart"/>
      <w:r>
        <w:rPr>
          <w:rFonts w:ascii="Arial" w:hAnsi="Arial" w:cs="Arial"/>
          <w:b/>
          <w:lang w:eastAsia="hr-HR"/>
        </w:rPr>
        <w:t>do</w:t>
      </w:r>
      <w:proofErr w:type="spellEnd"/>
      <w:r>
        <w:rPr>
          <w:rFonts w:ascii="Arial" w:hAnsi="Arial" w:cs="Arial"/>
          <w:b/>
          <w:lang w:eastAsia="hr-HR"/>
        </w:rPr>
        <w:t xml:space="preserve"> 49.</w:t>
      </w:r>
    </w:p>
    <w:p w14:paraId="07FEE1FF" w14:textId="77777777" w:rsidR="00082BD4" w:rsidRPr="00082BD4" w:rsidRDefault="00082BD4" w:rsidP="00082BD4">
      <w:pPr>
        <w:pStyle w:val="Odlomakpopisa"/>
        <w:shd w:val="clear" w:color="auto" w:fill="FFFFFF"/>
        <w:spacing w:before="100" w:beforeAutospacing="1" w:after="100" w:afterAutospacing="1"/>
        <w:rPr>
          <w:rFonts w:ascii="Arial" w:hAnsi="Arial" w:cs="Arial"/>
          <w:b/>
          <w:lang w:eastAsia="hr-HR"/>
        </w:rPr>
      </w:pPr>
    </w:p>
    <w:p w14:paraId="5830A8C3" w14:textId="77777777" w:rsidR="00342454" w:rsidRPr="00F43535" w:rsidRDefault="007B4964" w:rsidP="00693E12">
      <w:pPr>
        <w:pStyle w:val="Odlomakpopisa"/>
        <w:widowControl w:val="0"/>
        <w:tabs>
          <w:tab w:val="left" w:pos="1935"/>
        </w:tabs>
        <w:autoSpaceDE w:val="0"/>
        <w:autoSpaceDN w:val="0"/>
        <w:spacing w:before="39"/>
        <w:contextualSpacing w:val="0"/>
        <w:rPr>
          <w:rFonts w:cs="Calibri"/>
        </w:rPr>
      </w:pP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proofErr w:type="spellStart"/>
      <w:r w:rsidRPr="007B4964">
        <w:rPr>
          <w:rFonts w:ascii="Arial" w:hAnsi="Arial" w:cs="Arial"/>
          <w:lang w:val="de-DE"/>
        </w:rPr>
        <w:t>Povjerenstvo</w:t>
      </w:r>
      <w:proofErr w:type="spellEnd"/>
      <w:r w:rsidRPr="007B4964">
        <w:rPr>
          <w:rFonts w:ascii="Arial" w:hAnsi="Arial" w:cs="Arial"/>
          <w:lang w:val="de-DE"/>
        </w:rPr>
        <w:t xml:space="preserve"> </w:t>
      </w:r>
      <w:proofErr w:type="spellStart"/>
      <w:r w:rsidRPr="007B4964">
        <w:rPr>
          <w:rFonts w:ascii="Arial" w:hAnsi="Arial" w:cs="Arial"/>
          <w:lang w:val="de-DE"/>
        </w:rPr>
        <w:t>za</w:t>
      </w:r>
      <w:proofErr w:type="spellEnd"/>
      <w:r w:rsidRPr="007B4964">
        <w:rPr>
          <w:rFonts w:ascii="Arial" w:hAnsi="Arial" w:cs="Arial"/>
          <w:lang w:val="de-DE"/>
        </w:rPr>
        <w:t xml:space="preserve"> </w:t>
      </w:r>
      <w:proofErr w:type="spellStart"/>
      <w:r w:rsidRPr="007B4964">
        <w:rPr>
          <w:rFonts w:ascii="Arial" w:hAnsi="Arial" w:cs="Arial"/>
          <w:lang w:val="de-DE"/>
        </w:rPr>
        <w:t>procjenu</w:t>
      </w:r>
      <w:proofErr w:type="spellEnd"/>
      <w:r w:rsidRPr="007B4964">
        <w:rPr>
          <w:rFonts w:ascii="Arial" w:hAnsi="Arial" w:cs="Arial"/>
          <w:lang w:val="de-DE"/>
        </w:rPr>
        <w:t xml:space="preserve"> i </w:t>
      </w:r>
      <w:proofErr w:type="spellStart"/>
      <w:r w:rsidRPr="007B4964">
        <w:rPr>
          <w:rFonts w:ascii="Arial" w:hAnsi="Arial" w:cs="Arial"/>
          <w:lang w:val="de-DE"/>
        </w:rPr>
        <w:t>vrednovanje</w:t>
      </w:r>
      <w:proofErr w:type="spellEnd"/>
      <w:r w:rsidRPr="007B4964">
        <w:rPr>
          <w:rFonts w:ascii="Arial" w:hAnsi="Arial" w:cs="Arial"/>
          <w:lang w:val="de-DE"/>
        </w:rPr>
        <w:t xml:space="preserve"> </w:t>
      </w:r>
      <w:proofErr w:type="spellStart"/>
      <w:r w:rsidRPr="007B4964">
        <w:rPr>
          <w:rFonts w:ascii="Arial" w:hAnsi="Arial" w:cs="Arial"/>
          <w:lang w:val="de-DE"/>
        </w:rPr>
        <w:t>kandidata</w:t>
      </w:r>
      <w:proofErr w:type="spellEnd"/>
    </w:p>
    <w:sectPr w:rsidR="00342454" w:rsidRPr="00F43535" w:rsidSect="005B6D5C">
      <w:pgSz w:w="11906" w:h="16838"/>
      <w:pgMar w:top="28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iome Light">
    <w:charset w:val="00"/>
    <w:family w:val="swiss"/>
    <w:pitch w:val="variable"/>
    <w:sig w:usb0="A11526FF" w:usb1="8000000A" w:usb2="0001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27B78"/>
    <w:multiLevelType w:val="hybridMultilevel"/>
    <w:tmpl w:val="0AF477E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A4717A"/>
    <w:multiLevelType w:val="hybridMultilevel"/>
    <w:tmpl w:val="39281E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07295"/>
    <w:multiLevelType w:val="hybridMultilevel"/>
    <w:tmpl w:val="73B694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CE9CAC">
      <w:numFmt w:val="bullet"/>
      <w:lvlText w:val="•"/>
      <w:lvlJc w:val="left"/>
      <w:pPr>
        <w:ind w:left="2310" w:hanging="510"/>
      </w:pPr>
      <w:rPr>
        <w:rFonts w:ascii="Calibri" w:eastAsia="Calibri" w:hAnsi="Calibri" w:cs="Calibri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924FE"/>
    <w:multiLevelType w:val="hybridMultilevel"/>
    <w:tmpl w:val="F23A64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724F0"/>
    <w:multiLevelType w:val="hybridMultilevel"/>
    <w:tmpl w:val="5296ADB8"/>
    <w:lvl w:ilvl="0" w:tplc="D38E864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60541"/>
    <w:multiLevelType w:val="hybridMultilevel"/>
    <w:tmpl w:val="5588C0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42983"/>
    <w:multiLevelType w:val="hybridMultilevel"/>
    <w:tmpl w:val="4A32CA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EE7EC1"/>
    <w:multiLevelType w:val="hybridMultilevel"/>
    <w:tmpl w:val="C1520D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820A2"/>
    <w:multiLevelType w:val="hybridMultilevel"/>
    <w:tmpl w:val="4CAA7810"/>
    <w:lvl w:ilvl="0" w:tplc="1FD202B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975436"/>
    <w:multiLevelType w:val="hybridMultilevel"/>
    <w:tmpl w:val="859A02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EF3B44"/>
    <w:multiLevelType w:val="hybridMultilevel"/>
    <w:tmpl w:val="FE080B3C"/>
    <w:lvl w:ilvl="0" w:tplc="CB8A1250">
      <w:numFmt w:val="bullet"/>
      <w:lvlText w:val="-"/>
      <w:lvlJc w:val="left"/>
      <w:pPr>
        <w:ind w:left="1365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1" w15:restartNumberingAfterBreak="0">
    <w:nsid w:val="209B071F"/>
    <w:multiLevelType w:val="hybridMultilevel"/>
    <w:tmpl w:val="DFAEAD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8A602E"/>
    <w:multiLevelType w:val="singleLevel"/>
    <w:tmpl w:val="1346C3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3C84B1A"/>
    <w:multiLevelType w:val="hybridMultilevel"/>
    <w:tmpl w:val="CF4AD27C"/>
    <w:lvl w:ilvl="0" w:tplc="041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 w15:restartNumberingAfterBreak="0">
    <w:nsid w:val="35E424DF"/>
    <w:multiLevelType w:val="singleLevel"/>
    <w:tmpl w:val="7852824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5" w15:restartNumberingAfterBreak="0">
    <w:nsid w:val="37172011"/>
    <w:multiLevelType w:val="hybridMultilevel"/>
    <w:tmpl w:val="D9DED6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D61C17"/>
    <w:multiLevelType w:val="hybridMultilevel"/>
    <w:tmpl w:val="A74479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3926FB"/>
    <w:multiLevelType w:val="hybridMultilevel"/>
    <w:tmpl w:val="2D34AF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5B713E"/>
    <w:multiLevelType w:val="hybridMultilevel"/>
    <w:tmpl w:val="3282089A"/>
    <w:lvl w:ilvl="0" w:tplc="0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AB2D39"/>
    <w:multiLevelType w:val="hybridMultilevel"/>
    <w:tmpl w:val="223A57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8A5A06"/>
    <w:multiLevelType w:val="hybridMultilevel"/>
    <w:tmpl w:val="2912E9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D91F8F"/>
    <w:multiLevelType w:val="hybridMultilevel"/>
    <w:tmpl w:val="43546B46"/>
    <w:lvl w:ilvl="0" w:tplc="C42AFBD8"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51961D6D"/>
    <w:multiLevelType w:val="hybridMultilevel"/>
    <w:tmpl w:val="3D6019F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99D126B"/>
    <w:multiLevelType w:val="hybridMultilevel"/>
    <w:tmpl w:val="0AF477E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2C86CEB"/>
    <w:multiLevelType w:val="hybridMultilevel"/>
    <w:tmpl w:val="7C1E1102"/>
    <w:lvl w:ilvl="0" w:tplc="013249F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Aptos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600C72"/>
    <w:multiLevelType w:val="hybridMultilevel"/>
    <w:tmpl w:val="158855C6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F4C7A31"/>
    <w:multiLevelType w:val="hybridMultilevel"/>
    <w:tmpl w:val="2AB614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70BB044D"/>
    <w:multiLevelType w:val="hybridMultilevel"/>
    <w:tmpl w:val="6A746D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7597064"/>
    <w:multiLevelType w:val="hybridMultilevel"/>
    <w:tmpl w:val="77EC2922"/>
    <w:lvl w:ilvl="0" w:tplc="0E6E148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96" w:hanging="360"/>
      </w:pPr>
    </w:lvl>
    <w:lvl w:ilvl="2" w:tplc="041A001B" w:tentative="1">
      <w:start w:val="1"/>
      <w:numFmt w:val="lowerRoman"/>
      <w:lvlText w:val="%3."/>
      <w:lvlJc w:val="right"/>
      <w:pPr>
        <w:ind w:left="1516" w:hanging="180"/>
      </w:pPr>
    </w:lvl>
    <w:lvl w:ilvl="3" w:tplc="041A000F" w:tentative="1">
      <w:start w:val="1"/>
      <w:numFmt w:val="decimal"/>
      <w:lvlText w:val="%4."/>
      <w:lvlJc w:val="left"/>
      <w:pPr>
        <w:ind w:left="2236" w:hanging="360"/>
      </w:pPr>
    </w:lvl>
    <w:lvl w:ilvl="4" w:tplc="041A0019" w:tentative="1">
      <w:start w:val="1"/>
      <w:numFmt w:val="lowerLetter"/>
      <w:lvlText w:val="%5."/>
      <w:lvlJc w:val="left"/>
      <w:pPr>
        <w:ind w:left="2956" w:hanging="360"/>
      </w:pPr>
    </w:lvl>
    <w:lvl w:ilvl="5" w:tplc="041A001B" w:tentative="1">
      <w:start w:val="1"/>
      <w:numFmt w:val="lowerRoman"/>
      <w:lvlText w:val="%6."/>
      <w:lvlJc w:val="right"/>
      <w:pPr>
        <w:ind w:left="3676" w:hanging="180"/>
      </w:pPr>
    </w:lvl>
    <w:lvl w:ilvl="6" w:tplc="041A000F" w:tentative="1">
      <w:start w:val="1"/>
      <w:numFmt w:val="decimal"/>
      <w:lvlText w:val="%7."/>
      <w:lvlJc w:val="left"/>
      <w:pPr>
        <w:ind w:left="4396" w:hanging="360"/>
      </w:pPr>
    </w:lvl>
    <w:lvl w:ilvl="7" w:tplc="041A0019" w:tentative="1">
      <w:start w:val="1"/>
      <w:numFmt w:val="lowerLetter"/>
      <w:lvlText w:val="%8."/>
      <w:lvlJc w:val="left"/>
      <w:pPr>
        <w:ind w:left="5116" w:hanging="360"/>
      </w:pPr>
    </w:lvl>
    <w:lvl w:ilvl="8" w:tplc="04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9" w15:restartNumberingAfterBreak="0">
    <w:nsid w:val="79C963B8"/>
    <w:multiLevelType w:val="hybridMultilevel"/>
    <w:tmpl w:val="6C625178"/>
    <w:lvl w:ilvl="0" w:tplc="8864C8EA">
      <w:start w:val="5"/>
      <w:numFmt w:val="bullet"/>
      <w:lvlText w:val="-"/>
      <w:lvlJc w:val="left"/>
      <w:pPr>
        <w:ind w:left="249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num w:numId="1" w16cid:durableId="1810513106">
    <w:abstractNumId w:val="17"/>
  </w:num>
  <w:num w:numId="2" w16cid:durableId="209464771">
    <w:abstractNumId w:val="18"/>
  </w:num>
  <w:num w:numId="3" w16cid:durableId="1409766851">
    <w:abstractNumId w:val="20"/>
  </w:num>
  <w:num w:numId="4" w16cid:durableId="151060587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00345245">
    <w:abstractNumId w:val="14"/>
  </w:num>
  <w:num w:numId="6" w16cid:durableId="446197765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 w16cid:durableId="1051072238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 w16cid:durableId="1276328048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 w16cid:durableId="1346320316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" w16cid:durableId="1603339140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1" w16cid:durableId="457837805">
    <w:abstractNumId w:val="12"/>
  </w:num>
  <w:num w:numId="12" w16cid:durableId="74480088">
    <w:abstractNumId w:val="7"/>
  </w:num>
  <w:num w:numId="13" w16cid:durableId="856388302">
    <w:abstractNumId w:val="21"/>
  </w:num>
  <w:num w:numId="14" w16cid:durableId="271135117">
    <w:abstractNumId w:val="8"/>
  </w:num>
  <w:num w:numId="15" w16cid:durableId="989289596">
    <w:abstractNumId w:val="9"/>
  </w:num>
  <w:num w:numId="16" w16cid:durableId="1362780388">
    <w:abstractNumId w:val="22"/>
  </w:num>
  <w:num w:numId="17" w16cid:durableId="155977700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58530635">
    <w:abstractNumId w:val="16"/>
  </w:num>
  <w:num w:numId="19" w16cid:durableId="232393174">
    <w:abstractNumId w:val="2"/>
  </w:num>
  <w:num w:numId="20" w16cid:durableId="2143644749">
    <w:abstractNumId w:val="28"/>
  </w:num>
  <w:num w:numId="21" w16cid:durableId="153570802">
    <w:abstractNumId w:val="13"/>
  </w:num>
  <w:num w:numId="22" w16cid:durableId="2110083966">
    <w:abstractNumId w:val="10"/>
  </w:num>
  <w:num w:numId="23" w16cid:durableId="1071734558">
    <w:abstractNumId w:val="19"/>
  </w:num>
  <w:num w:numId="24" w16cid:durableId="10681124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32511867">
    <w:abstractNumId w:val="29"/>
  </w:num>
  <w:num w:numId="26" w16cid:durableId="644821331">
    <w:abstractNumId w:val="4"/>
  </w:num>
  <w:num w:numId="27" w16cid:durableId="1813054368">
    <w:abstractNumId w:val="0"/>
  </w:num>
  <w:num w:numId="28" w16cid:durableId="761417088">
    <w:abstractNumId w:val="23"/>
  </w:num>
  <w:num w:numId="29" w16cid:durableId="1533222409">
    <w:abstractNumId w:val="25"/>
  </w:num>
  <w:num w:numId="30" w16cid:durableId="1762410066">
    <w:abstractNumId w:val="5"/>
  </w:num>
  <w:num w:numId="31" w16cid:durableId="362487179">
    <w:abstractNumId w:val="6"/>
  </w:num>
  <w:num w:numId="32" w16cid:durableId="617099975">
    <w:abstractNumId w:val="3"/>
  </w:num>
  <w:num w:numId="33" w16cid:durableId="1159883036">
    <w:abstractNumId w:val="1"/>
  </w:num>
  <w:num w:numId="34" w16cid:durableId="312178299">
    <w:abstractNumId w:val="15"/>
  </w:num>
  <w:num w:numId="35" w16cid:durableId="76503338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5E0"/>
    <w:rsid w:val="00082BD4"/>
    <w:rsid w:val="00085CD7"/>
    <w:rsid w:val="00090A9B"/>
    <w:rsid w:val="000A1E3F"/>
    <w:rsid w:val="000E22DD"/>
    <w:rsid w:val="000F67EA"/>
    <w:rsid w:val="00103C6F"/>
    <w:rsid w:val="00116F53"/>
    <w:rsid w:val="0014636A"/>
    <w:rsid w:val="001776C1"/>
    <w:rsid w:val="00180478"/>
    <w:rsid w:val="001A387D"/>
    <w:rsid w:val="001A4261"/>
    <w:rsid w:val="001B1803"/>
    <w:rsid w:val="001C32C2"/>
    <w:rsid w:val="001C4B21"/>
    <w:rsid w:val="001C6986"/>
    <w:rsid w:val="001E071E"/>
    <w:rsid w:val="002575B1"/>
    <w:rsid w:val="00262423"/>
    <w:rsid w:val="002A6E1A"/>
    <w:rsid w:val="00316B5F"/>
    <w:rsid w:val="00342454"/>
    <w:rsid w:val="00346FF9"/>
    <w:rsid w:val="00394A31"/>
    <w:rsid w:val="003B12AD"/>
    <w:rsid w:val="003C0B98"/>
    <w:rsid w:val="003E5277"/>
    <w:rsid w:val="00417A79"/>
    <w:rsid w:val="00442C65"/>
    <w:rsid w:val="004435F0"/>
    <w:rsid w:val="00467E34"/>
    <w:rsid w:val="00501A62"/>
    <w:rsid w:val="00510F40"/>
    <w:rsid w:val="00521E5F"/>
    <w:rsid w:val="005259B9"/>
    <w:rsid w:val="00525AB8"/>
    <w:rsid w:val="005321C4"/>
    <w:rsid w:val="00534CB9"/>
    <w:rsid w:val="00571E02"/>
    <w:rsid w:val="00573D5C"/>
    <w:rsid w:val="0058604D"/>
    <w:rsid w:val="005B6D5C"/>
    <w:rsid w:val="005E6B83"/>
    <w:rsid w:val="00682B9E"/>
    <w:rsid w:val="00693E12"/>
    <w:rsid w:val="006B2212"/>
    <w:rsid w:val="006D1ED8"/>
    <w:rsid w:val="00714814"/>
    <w:rsid w:val="007260AF"/>
    <w:rsid w:val="00750FB0"/>
    <w:rsid w:val="00774FBC"/>
    <w:rsid w:val="007866E0"/>
    <w:rsid w:val="007B4964"/>
    <w:rsid w:val="00815787"/>
    <w:rsid w:val="00823913"/>
    <w:rsid w:val="00826482"/>
    <w:rsid w:val="00871ABB"/>
    <w:rsid w:val="00873FA0"/>
    <w:rsid w:val="008E7597"/>
    <w:rsid w:val="0092378A"/>
    <w:rsid w:val="009338F3"/>
    <w:rsid w:val="00947FD6"/>
    <w:rsid w:val="00956DD7"/>
    <w:rsid w:val="0095716E"/>
    <w:rsid w:val="009576DF"/>
    <w:rsid w:val="009850DB"/>
    <w:rsid w:val="009C65D4"/>
    <w:rsid w:val="009D4544"/>
    <w:rsid w:val="00A07B5D"/>
    <w:rsid w:val="00A4509F"/>
    <w:rsid w:val="00A71003"/>
    <w:rsid w:val="00AC2F04"/>
    <w:rsid w:val="00AC7936"/>
    <w:rsid w:val="00B06728"/>
    <w:rsid w:val="00B17500"/>
    <w:rsid w:val="00B321EE"/>
    <w:rsid w:val="00B42A8C"/>
    <w:rsid w:val="00B738E0"/>
    <w:rsid w:val="00BA3FC7"/>
    <w:rsid w:val="00BA58F3"/>
    <w:rsid w:val="00BA7ED3"/>
    <w:rsid w:val="00BB22BE"/>
    <w:rsid w:val="00BC1DB1"/>
    <w:rsid w:val="00BC3AC7"/>
    <w:rsid w:val="00BD532C"/>
    <w:rsid w:val="00BF60B7"/>
    <w:rsid w:val="00C36D63"/>
    <w:rsid w:val="00C52B34"/>
    <w:rsid w:val="00C905E0"/>
    <w:rsid w:val="00CC3576"/>
    <w:rsid w:val="00CD0088"/>
    <w:rsid w:val="00CE752F"/>
    <w:rsid w:val="00CF53D6"/>
    <w:rsid w:val="00D14265"/>
    <w:rsid w:val="00D444C2"/>
    <w:rsid w:val="00D605B8"/>
    <w:rsid w:val="00D93B3A"/>
    <w:rsid w:val="00DD2018"/>
    <w:rsid w:val="00DE0733"/>
    <w:rsid w:val="00DE554E"/>
    <w:rsid w:val="00E05828"/>
    <w:rsid w:val="00E12F75"/>
    <w:rsid w:val="00E25C2D"/>
    <w:rsid w:val="00E43D22"/>
    <w:rsid w:val="00E62090"/>
    <w:rsid w:val="00E9349B"/>
    <w:rsid w:val="00EA645E"/>
    <w:rsid w:val="00EA7F30"/>
    <w:rsid w:val="00EE2D30"/>
    <w:rsid w:val="00F43535"/>
    <w:rsid w:val="00F666A6"/>
    <w:rsid w:val="00F8391A"/>
    <w:rsid w:val="00FA0F7B"/>
    <w:rsid w:val="00FA5910"/>
    <w:rsid w:val="00FD31D2"/>
    <w:rsid w:val="00FF5B40"/>
    <w:rsid w:val="00FF61DA"/>
    <w:rsid w:val="00FF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14415"/>
  <w15:chartTrackingRefBased/>
  <w15:docId w15:val="{FDBE42E4-22CD-40AE-B766-89FED5F76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Zaglavlje1">
    <w:name w:val="Zaglavlje1"/>
    <w:basedOn w:val="Normal"/>
    <w:link w:val="ZaglavljeChar"/>
    <w:qFormat/>
    <w:rsid w:val="00C905E0"/>
    <w:rPr>
      <w:rFonts w:eastAsia="Times New Roman" w:cs="Arial"/>
      <w:szCs w:val="20"/>
      <w:lang w:eastAsia="hr-HR"/>
    </w:rPr>
  </w:style>
  <w:style w:type="character" w:customStyle="1" w:styleId="ZaglavljeChar">
    <w:name w:val="Zaglavlje Char"/>
    <w:link w:val="Zaglavlje1"/>
    <w:rsid w:val="00C905E0"/>
    <w:rPr>
      <w:rFonts w:eastAsia="Times New Roman" w:cs="Arial"/>
      <w:sz w:val="22"/>
    </w:rPr>
  </w:style>
  <w:style w:type="character" w:styleId="Hiperveza">
    <w:name w:val="Hyperlink"/>
    <w:uiPriority w:val="99"/>
    <w:unhideWhenUsed/>
    <w:rsid w:val="00815787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1C32C2"/>
    <w:pPr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  <w:style w:type="table" w:styleId="Reetkatablice">
    <w:name w:val="Table Grid"/>
    <w:basedOn w:val="Obinatablica"/>
    <w:uiPriority w:val="59"/>
    <w:rsid w:val="001B18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D532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BD532C"/>
    <w:rPr>
      <w:rFonts w:ascii="Segoe UI" w:hAnsi="Segoe UI" w:cs="Segoe UI"/>
      <w:sz w:val="18"/>
      <w:szCs w:val="18"/>
      <w:lang w:eastAsia="en-US"/>
    </w:rPr>
  </w:style>
  <w:style w:type="table" w:styleId="Tablicareetke4-isticanje1">
    <w:name w:val="Grid Table 4 Accent 1"/>
    <w:basedOn w:val="Obinatablica"/>
    <w:uiPriority w:val="49"/>
    <w:rsid w:val="00FF6308"/>
    <w:pPr>
      <w:spacing w:before="200"/>
    </w:pPr>
    <w:rPr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Podnaslov">
    <w:name w:val="Subtitle"/>
    <w:basedOn w:val="Normal"/>
    <w:next w:val="Normal"/>
    <w:link w:val="PodnaslovChar"/>
    <w:uiPriority w:val="11"/>
    <w:qFormat/>
    <w:rsid w:val="00C36D63"/>
    <w:pPr>
      <w:spacing w:after="60" w:line="276" w:lineRule="auto"/>
      <w:jc w:val="center"/>
      <w:outlineLvl w:val="1"/>
    </w:pPr>
    <w:rPr>
      <w:rFonts w:ascii="Calibri Light" w:eastAsia="Times New Roman" w:hAnsi="Calibri Light"/>
      <w:sz w:val="24"/>
      <w:szCs w:val="24"/>
      <w:lang w:eastAsia="hr-HR"/>
    </w:rPr>
  </w:style>
  <w:style w:type="character" w:customStyle="1" w:styleId="PodnaslovChar">
    <w:name w:val="Podnaslov Char"/>
    <w:link w:val="Podnaslov"/>
    <w:uiPriority w:val="11"/>
    <w:rsid w:val="00C36D63"/>
    <w:rPr>
      <w:rFonts w:ascii="Calibri Light" w:eastAsia="Times New Roman" w:hAnsi="Calibri Light"/>
      <w:sz w:val="24"/>
      <w:szCs w:val="24"/>
    </w:rPr>
  </w:style>
  <w:style w:type="character" w:customStyle="1" w:styleId="BezproredaChar">
    <w:name w:val="Bez proreda Char"/>
    <w:link w:val="Bezproreda"/>
    <w:uiPriority w:val="1"/>
    <w:locked/>
    <w:rsid w:val="001C4B21"/>
    <w:rPr>
      <w:sz w:val="24"/>
      <w:lang w:val="en-US" w:bidi="en-US"/>
    </w:rPr>
  </w:style>
  <w:style w:type="paragraph" w:styleId="Bezproreda">
    <w:name w:val="No Spacing"/>
    <w:basedOn w:val="Normal"/>
    <w:link w:val="BezproredaChar"/>
    <w:uiPriority w:val="1"/>
    <w:qFormat/>
    <w:rsid w:val="001C4B21"/>
    <w:rPr>
      <w:sz w:val="24"/>
      <w:szCs w:val="20"/>
      <w:lang w:val="en-US" w:eastAsia="hr-HR" w:bidi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B06728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534CB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9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usinfo.hr/zakonodavstvo/pravilnik-o-dopunama-pravilnika-o-djelokrugu-rada-tajnika-te-administrativno-tehnickim-i-pomocnim-poslovima-koji-se-obavljaju-u-osnovnoj-skoli" TargetMode="External"/><Relationship Id="rId13" Type="http://schemas.openxmlformats.org/officeDocument/2006/relationships/hyperlink" Target="https://www.iusinfo.hr/zakonodavstvo/pravilnik-o-proracunskom-racunovodstvu-i-racunskom-planu-7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iusinfo.hr/zakonodavstvo/pravilnik-o-djelokrugu-rada-tajnika-te-administrativno-tehnickim-i-pomocnim-poslovima-koji-se-obavljaju-u-osnovnoj-skoli" TargetMode="External"/><Relationship Id="rId12" Type="http://schemas.openxmlformats.org/officeDocument/2006/relationships/hyperlink" Target="https://www.iusinfo.hr/zakonodavstvo/pravilnik-o-izmjenama-i-dopunama-pravilnika-o-financijskom-izvjestavanju-u-proracunskom-racunovodstvu-3" TargetMode="External"/><Relationship Id="rId17" Type="http://schemas.openxmlformats.org/officeDocument/2006/relationships/hyperlink" Target="https://www.iusinfo.hr/zakonodavstvo/zakon-o-placama-u-drzavnoj-sluzbi-i-javnim-sluzbam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usinfo.hr/zakonodavstvo/zakon-o-osnovici-place-u-javnim-sluzbama-1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iusinfo.hr/zakonodavstvo/pravilnik-o-financijskom-izvjestavanju-u-proracunskom-racunovodstvu-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usinfo.hr/zakonodavstvo/zakon-o-placama-u-javnim-sluzbama-1" TargetMode="External"/><Relationship Id="rId10" Type="http://schemas.openxmlformats.org/officeDocument/2006/relationships/hyperlink" Target="https://osvisoko.hr/index.php/pretraga-dokumenata?f%5B0%5D=odaberite_kategoriju_dokumenta%3A7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iusinfo.hr/zakonodavstvo/ispravak-pravilnika-o-dopunama-pravilnika-o-djelokrugu-rada-tajnika-te-administrativno-tehnickim-i-pomocnim-poslovima-koji-se-obavljaju-u-osnovnoj-skoli" TargetMode="External"/><Relationship Id="rId14" Type="http://schemas.openxmlformats.org/officeDocument/2006/relationships/hyperlink" Target="https://www.iusinfo.hr/zakonodavstvo/pravilnik-o-izmjenama-i-dopunama-pravilnika-o-proracunskom-racunovodstvu-i-racunskom-planu-7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C29F9-6E8B-4207-B1D9-4CE1DBE66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704</Words>
  <Characters>4019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4714</CharactersWithSpaces>
  <SharedDoc>false</SharedDoc>
  <HLinks>
    <vt:vector size="60" baseType="variant">
      <vt:variant>
        <vt:i4>1966146</vt:i4>
      </vt:variant>
      <vt:variant>
        <vt:i4>27</vt:i4>
      </vt:variant>
      <vt:variant>
        <vt:i4>0</vt:i4>
      </vt:variant>
      <vt:variant>
        <vt:i4>5</vt:i4>
      </vt:variant>
      <vt:variant>
        <vt:lpwstr>https://www.iusinfo.hr/zakonodavstvo/zakon-o-placama-u-drzavnoj-sluzbi-i-javnim-sluzbama</vt:lpwstr>
      </vt:variant>
      <vt:variant>
        <vt:lpwstr/>
      </vt:variant>
      <vt:variant>
        <vt:i4>7864427</vt:i4>
      </vt:variant>
      <vt:variant>
        <vt:i4>24</vt:i4>
      </vt:variant>
      <vt:variant>
        <vt:i4>0</vt:i4>
      </vt:variant>
      <vt:variant>
        <vt:i4>5</vt:i4>
      </vt:variant>
      <vt:variant>
        <vt:lpwstr>https://www.iusinfo.hr/zakonodavstvo/zakon-o-osnovici-place-u-javnim-sluzbama-1</vt:lpwstr>
      </vt:variant>
      <vt:variant>
        <vt:lpwstr/>
      </vt:variant>
      <vt:variant>
        <vt:i4>1245212</vt:i4>
      </vt:variant>
      <vt:variant>
        <vt:i4>21</vt:i4>
      </vt:variant>
      <vt:variant>
        <vt:i4>0</vt:i4>
      </vt:variant>
      <vt:variant>
        <vt:i4>5</vt:i4>
      </vt:variant>
      <vt:variant>
        <vt:lpwstr>https://www.iusinfo.hr/zakonodavstvo/zakon-o-placama-u-javnim-sluzbama-1</vt:lpwstr>
      </vt:variant>
      <vt:variant>
        <vt:lpwstr/>
      </vt:variant>
      <vt:variant>
        <vt:i4>1441872</vt:i4>
      </vt:variant>
      <vt:variant>
        <vt:i4>18</vt:i4>
      </vt:variant>
      <vt:variant>
        <vt:i4>0</vt:i4>
      </vt:variant>
      <vt:variant>
        <vt:i4>5</vt:i4>
      </vt:variant>
      <vt:variant>
        <vt:lpwstr>https://www.iusinfo.hr/zakonodavstvo/pravilnik-o-izmjenama-i-dopunama-pravilnika-o-proracunskom-racunovodstvu-i-racunskom-planu-7</vt:lpwstr>
      </vt:variant>
      <vt:variant>
        <vt:lpwstr/>
      </vt:variant>
      <vt:variant>
        <vt:i4>2818084</vt:i4>
      </vt:variant>
      <vt:variant>
        <vt:i4>15</vt:i4>
      </vt:variant>
      <vt:variant>
        <vt:i4>0</vt:i4>
      </vt:variant>
      <vt:variant>
        <vt:i4>5</vt:i4>
      </vt:variant>
      <vt:variant>
        <vt:lpwstr>https://www.iusinfo.hr/zakonodavstvo/pravilnik-o-proracunskom-racunovodstvu-i-racunskom-planu-7</vt:lpwstr>
      </vt:variant>
      <vt:variant>
        <vt:lpwstr/>
      </vt:variant>
      <vt:variant>
        <vt:i4>5505108</vt:i4>
      </vt:variant>
      <vt:variant>
        <vt:i4>12</vt:i4>
      </vt:variant>
      <vt:variant>
        <vt:i4>0</vt:i4>
      </vt:variant>
      <vt:variant>
        <vt:i4>5</vt:i4>
      </vt:variant>
      <vt:variant>
        <vt:lpwstr>https://www.iusinfo.hr/zakonodavstvo/pravilnik-o-izmjenama-i-dopunama-pravilnika-o-financijskom-izvjestavanju-u-proracunskom-racunovodstvu-3</vt:lpwstr>
      </vt:variant>
      <vt:variant>
        <vt:lpwstr/>
      </vt:variant>
      <vt:variant>
        <vt:i4>7143456</vt:i4>
      </vt:variant>
      <vt:variant>
        <vt:i4>9</vt:i4>
      </vt:variant>
      <vt:variant>
        <vt:i4>0</vt:i4>
      </vt:variant>
      <vt:variant>
        <vt:i4>5</vt:i4>
      </vt:variant>
      <vt:variant>
        <vt:lpwstr>https://www.iusinfo.hr/zakonodavstvo/pravilnik-o-financijskom-izvjestavanju-u-proracunskom-racunovodstvu-7</vt:lpwstr>
      </vt:variant>
      <vt:variant>
        <vt:lpwstr/>
      </vt:variant>
      <vt:variant>
        <vt:i4>4849689</vt:i4>
      </vt:variant>
      <vt:variant>
        <vt:i4>6</vt:i4>
      </vt:variant>
      <vt:variant>
        <vt:i4>0</vt:i4>
      </vt:variant>
      <vt:variant>
        <vt:i4>5</vt:i4>
      </vt:variant>
      <vt:variant>
        <vt:lpwstr>https://www.iusinfo.hr/zakonodavstvo/ispravak-pravilnika-o-dopunama-pravilnika-o-djelokrugu-rada-tajnika-te-administrativno-tehnickim-i-pomocnim-poslovima-koji-se-obavljaju-u-osnovnoj-skoli</vt:lpwstr>
      </vt:variant>
      <vt:variant>
        <vt:lpwstr/>
      </vt:variant>
      <vt:variant>
        <vt:i4>6488185</vt:i4>
      </vt:variant>
      <vt:variant>
        <vt:i4>3</vt:i4>
      </vt:variant>
      <vt:variant>
        <vt:i4>0</vt:i4>
      </vt:variant>
      <vt:variant>
        <vt:i4>5</vt:i4>
      </vt:variant>
      <vt:variant>
        <vt:lpwstr>https://www.iusinfo.hr/zakonodavstvo/pravilnik-o-dopunama-pravilnika-o-djelokrugu-rada-tajnika-te-administrativno-tehnickim-i-pomocnim-poslovima-koji-se-obavljaju-u-osnovnoj-skoli</vt:lpwstr>
      </vt:variant>
      <vt:variant>
        <vt:lpwstr/>
      </vt:variant>
      <vt:variant>
        <vt:i4>5636126</vt:i4>
      </vt:variant>
      <vt:variant>
        <vt:i4>0</vt:i4>
      </vt:variant>
      <vt:variant>
        <vt:i4>0</vt:i4>
      </vt:variant>
      <vt:variant>
        <vt:i4>5</vt:i4>
      </vt:variant>
      <vt:variant>
        <vt:lpwstr>https://www.iusinfo.hr/zakonodavstvo/pravilnik-o-djelokrugu-rada-tajnika-te-administrativno-tehnickim-i-pomocnim-poslovima-koji-se-obavljaju-u-osnovnoj-skoli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VIRGO</dc:creator>
  <cp:keywords/>
  <cp:lastModifiedBy>Nada Horvat</cp:lastModifiedBy>
  <cp:revision>4</cp:revision>
  <cp:lastPrinted>2025-12-19T09:40:00Z</cp:lastPrinted>
  <dcterms:created xsi:type="dcterms:W3CDTF">2025-12-19T10:41:00Z</dcterms:created>
  <dcterms:modified xsi:type="dcterms:W3CDTF">2025-12-19T10:45:00Z</dcterms:modified>
</cp:coreProperties>
</file>